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0F3" w:rsidRDefault="001B30F3" w:rsidP="003C3320">
      <w:pPr>
        <w:tabs>
          <w:tab w:val="left" w:pos="2895"/>
        </w:tabs>
        <w:snapToGrid w:val="0"/>
        <w:spacing w:line="360" w:lineRule="auto"/>
        <w:jc w:val="center"/>
        <w:rPr>
          <w:rFonts w:ascii="Times New Roman" w:hAnsi="Times New Roman" w:cs="Times New Roman"/>
          <w:b/>
          <w:sz w:val="24"/>
          <w:szCs w:val="24"/>
        </w:rPr>
      </w:pPr>
    </w:p>
    <w:p w:rsidR="003C3320" w:rsidRPr="00D65828" w:rsidRDefault="003C3320" w:rsidP="003C3320">
      <w:pPr>
        <w:tabs>
          <w:tab w:val="left" w:pos="2895"/>
        </w:tabs>
        <w:snapToGrid w:val="0"/>
        <w:spacing w:line="360" w:lineRule="auto"/>
        <w:jc w:val="center"/>
        <w:rPr>
          <w:rFonts w:ascii="Times New Roman" w:hAnsi="Times New Roman" w:cs="Times New Roman"/>
          <w:b/>
          <w:sz w:val="28"/>
          <w:szCs w:val="24"/>
        </w:rPr>
      </w:pPr>
      <w:r w:rsidRPr="00D65828">
        <w:rPr>
          <w:rFonts w:ascii="Times New Roman" w:hAnsi="Times New Roman" w:cs="Times New Roman"/>
          <w:b/>
          <w:sz w:val="28"/>
          <w:szCs w:val="24"/>
        </w:rPr>
        <w:t>龙胆草配方颗粒</w:t>
      </w:r>
    </w:p>
    <w:p w:rsidR="003C3320" w:rsidRDefault="003C3320" w:rsidP="003F0ABF">
      <w:pPr>
        <w:snapToGrid w:val="0"/>
        <w:spacing w:line="360" w:lineRule="auto"/>
        <w:jc w:val="center"/>
        <w:outlineLvl w:val="0"/>
        <w:rPr>
          <w:rFonts w:ascii="Times New Roman" w:hAnsi="Times New Roman" w:cs="Times New Roman"/>
          <w:sz w:val="24"/>
          <w:szCs w:val="24"/>
        </w:rPr>
      </w:pPr>
      <w:proofErr w:type="spellStart"/>
      <w:r w:rsidRPr="00981428">
        <w:rPr>
          <w:rFonts w:ascii="Times New Roman" w:hAnsi="Times New Roman" w:cs="Times New Roman"/>
          <w:bCs/>
          <w:kern w:val="0"/>
          <w:sz w:val="24"/>
          <w:szCs w:val="24"/>
        </w:rPr>
        <w:t>Longdancao</w:t>
      </w:r>
      <w:proofErr w:type="spellEnd"/>
      <w:r w:rsidRPr="00981428">
        <w:rPr>
          <w:rFonts w:ascii="Times New Roman" w:hAnsi="Times New Roman" w:cs="Times New Roman"/>
          <w:bCs/>
          <w:kern w:val="0"/>
          <w:sz w:val="24"/>
          <w:szCs w:val="24"/>
        </w:rPr>
        <w:t xml:space="preserve"> </w:t>
      </w:r>
      <w:proofErr w:type="spellStart"/>
      <w:r w:rsidRPr="00981428">
        <w:rPr>
          <w:rFonts w:ascii="Times New Roman" w:hAnsi="Times New Roman" w:cs="Times New Roman"/>
          <w:sz w:val="24"/>
          <w:szCs w:val="24"/>
        </w:rPr>
        <w:t>Peifangkeli</w:t>
      </w:r>
      <w:proofErr w:type="spellEnd"/>
    </w:p>
    <w:p w:rsidR="00D65828" w:rsidRPr="00981428" w:rsidRDefault="00D65828" w:rsidP="003C3320">
      <w:pPr>
        <w:snapToGrid w:val="0"/>
        <w:spacing w:line="360" w:lineRule="auto"/>
        <w:jc w:val="center"/>
        <w:rPr>
          <w:rFonts w:ascii="Times New Roman" w:hAnsi="Times New Roman" w:cs="Times New Roman"/>
          <w:sz w:val="24"/>
          <w:szCs w:val="24"/>
        </w:rPr>
      </w:pPr>
    </w:p>
    <w:p w:rsidR="003C3320" w:rsidRDefault="003C3320" w:rsidP="00475C85">
      <w:pPr>
        <w:spacing w:line="360" w:lineRule="auto"/>
        <w:ind w:firstLineChars="225" w:firstLine="473"/>
        <w:rPr>
          <w:rFonts w:ascii="Times New Roman" w:hAnsi="Times New Roman" w:cs="Times New Roman"/>
          <w:szCs w:val="21"/>
        </w:rPr>
      </w:pPr>
      <w:r w:rsidRPr="00281A82">
        <w:rPr>
          <w:rFonts w:ascii="黑体" w:eastAsia="黑体" w:hAnsi="黑体" w:cs="Times New Roman"/>
          <w:szCs w:val="21"/>
        </w:rPr>
        <w:t xml:space="preserve">【来源】 </w:t>
      </w:r>
      <w:r w:rsidR="00D47E97">
        <w:rPr>
          <w:rFonts w:ascii="Times New Roman" w:hAnsi="Times New Roman" w:cs="Times New Roman" w:hint="eastAsia"/>
          <w:szCs w:val="21"/>
        </w:rPr>
        <w:t xml:space="preserve"> </w:t>
      </w:r>
      <w:r w:rsidRPr="00401B24">
        <w:rPr>
          <w:rFonts w:ascii="Times New Roman" w:hAnsi="Times New Roman" w:cs="Times New Roman"/>
          <w:szCs w:val="21"/>
        </w:rPr>
        <w:t>本品为龙胆科植物头花龙胆</w:t>
      </w:r>
      <w:proofErr w:type="spellStart"/>
      <w:r w:rsidRPr="00401B24">
        <w:rPr>
          <w:rFonts w:ascii="Times New Roman" w:hAnsi="Times New Roman" w:cs="Times New Roman"/>
          <w:i/>
          <w:szCs w:val="21"/>
        </w:rPr>
        <w:t>Gentiana</w:t>
      </w:r>
      <w:proofErr w:type="spellEnd"/>
      <w:r w:rsidRPr="00401B24">
        <w:rPr>
          <w:rFonts w:ascii="Times New Roman" w:hAnsi="Times New Roman" w:cs="Times New Roman"/>
          <w:i/>
          <w:szCs w:val="21"/>
        </w:rPr>
        <w:t xml:space="preserve"> </w:t>
      </w:r>
      <w:proofErr w:type="spellStart"/>
      <w:r w:rsidRPr="00401B24">
        <w:rPr>
          <w:rFonts w:ascii="Times New Roman" w:hAnsi="Times New Roman" w:cs="Times New Roman"/>
          <w:i/>
          <w:szCs w:val="21"/>
        </w:rPr>
        <w:t>cephalantha</w:t>
      </w:r>
      <w:proofErr w:type="spellEnd"/>
      <w:r w:rsidRPr="00401B24">
        <w:rPr>
          <w:rFonts w:ascii="Times New Roman" w:hAnsi="Times New Roman" w:cs="Times New Roman"/>
          <w:szCs w:val="21"/>
        </w:rPr>
        <w:t xml:space="preserve"> </w:t>
      </w:r>
      <w:proofErr w:type="spellStart"/>
      <w:r w:rsidRPr="00401B24">
        <w:rPr>
          <w:rFonts w:ascii="Times New Roman" w:hAnsi="Times New Roman" w:cs="Times New Roman"/>
          <w:szCs w:val="21"/>
        </w:rPr>
        <w:t>Franch</w:t>
      </w:r>
      <w:proofErr w:type="spellEnd"/>
      <w:r w:rsidRPr="00401B24">
        <w:rPr>
          <w:rFonts w:ascii="Times New Roman" w:hAnsi="Times New Roman" w:cs="Times New Roman"/>
          <w:szCs w:val="21"/>
        </w:rPr>
        <w:t>.</w:t>
      </w:r>
      <w:r w:rsidRPr="00401B24">
        <w:rPr>
          <w:rFonts w:ascii="Times New Roman" w:hAnsi="Times New Roman" w:cs="Times New Roman"/>
          <w:szCs w:val="21"/>
        </w:rPr>
        <w:t>的干燥全草经炮制并按标准汤剂的主要质量指标加工制成的配方颗粒。</w:t>
      </w:r>
    </w:p>
    <w:p w:rsidR="00D47E97" w:rsidRPr="00281A82" w:rsidRDefault="00D47E97" w:rsidP="00475C85">
      <w:pPr>
        <w:spacing w:line="360" w:lineRule="auto"/>
        <w:ind w:firstLineChars="225" w:firstLine="473"/>
        <w:rPr>
          <w:rFonts w:ascii="Times New Roman" w:hAnsi="Times New Roman" w:cs="Times New Roman"/>
          <w:szCs w:val="21"/>
        </w:rPr>
      </w:pPr>
      <w:r w:rsidRPr="00281A82">
        <w:rPr>
          <w:rFonts w:ascii="黑体" w:eastAsia="黑体" w:hAnsi="黑体" w:cs="Times New Roman" w:hint="eastAsia"/>
          <w:szCs w:val="21"/>
        </w:rPr>
        <w:t>【生产用饮片的炮制】</w:t>
      </w:r>
      <w:r w:rsidRPr="00475C85">
        <w:rPr>
          <w:rFonts w:ascii="Times New Roman" w:hAnsi="Times New Roman" w:cs="Times New Roman" w:hint="eastAsia"/>
          <w:szCs w:val="21"/>
        </w:rPr>
        <w:t xml:space="preserve">  </w:t>
      </w:r>
      <w:r w:rsidR="00220B69" w:rsidRPr="00281A82">
        <w:rPr>
          <w:rFonts w:ascii="宋体" w:eastAsia="宋体" w:hAnsi="宋体"/>
          <w:color w:val="000000"/>
          <w:szCs w:val="21"/>
        </w:rPr>
        <w:t>应按照《四川省中药饮片炮制规范》</w:t>
      </w:r>
      <w:r w:rsidR="00220B69" w:rsidRPr="00281A82">
        <w:rPr>
          <w:rFonts w:ascii="TimesNewRomanPSMT" w:hAnsi="TimesNewRomanPSMT"/>
          <w:color w:val="000000"/>
          <w:szCs w:val="21"/>
        </w:rPr>
        <w:t>2015</w:t>
      </w:r>
      <w:r w:rsidR="00220B69" w:rsidRPr="00281A82">
        <w:rPr>
          <w:rFonts w:ascii="宋体" w:eastAsia="宋体" w:hAnsi="宋体"/>
          <w:color w:val="000000"/>
          <w:szCs w:val="21"/>
        </w:rPr>
        <w:t>年版“</w:t>
      </w:r>
      <w:r w:rsidR="00EB6E4E" w:rsidRPr="00281A82">
        <w:rPr>
          <w:rFonts w:ascii="宋体" w:eastAsia="宋体" w:hAnsi="宋体"/>
          <w:color w:val="000000"/>
          <w:szCs w:val="21"/>
        </w:rPr>
        <w:t>龙胆草</w:t>
      </w:r>
      <w:r w:rsidR="00220B69" w:rsidRPr="00281A82">
        <w:rPr>
          <w:rFonts w:ascii="宋体" w:eastAsia="宋体" w:hAnsi="宋体"/>
          <w:color w:val="000000"/>
          <w:szCs w:val="21"/>
        </w:rPr>
        <w:t>”项下规定的方法炮制。</w:t>
      </w:r>
    </w:p>
    <w:p w:rsidR="003C3320" w:rsidRPr="00401B24" w:rsidRDefault="003C3320" w:rsidP="00401B24">
      <w:pPr>
        <w:spacing w:line="360" w:lineRule="auto"/>
        <w:ind w:firstLineChars="225" w:firstLine="473"/>
        <w:rPr>
          <w:rFonts w:ascii="Times New Roman" w:hAnsi="Times New Roman" w:cs="Times New Roman"/>
          <w:szCs w:val="21"/>
        </w:rPr>
      </w:pPr>
      <w:r w:rsidRPr="00281A82">
        <w:rPr>
          <w:rFonts w:ascii="黑体" w:eastAsia="黑体" w:hAnsi="黑体" w:cs="Times New Roman"/>
          <w:szCs w:val="21"/>
        </w:rPr>
        <w:t>【制法】</w:t>
      </w:r>
      <w:r w:rsidRPr="00401B24">
        <w:rPr>
          <w:rFonts w:ascii="Times New Roman" w:hAnsi="Times New Roman" w:cs="Times New Roman"/>
          <w:szCs w:val="21"/>
        </w:rPr>
        <w:t xml:space="preserve"> </w:t>
      </w:r>
      <w:r w:rsidR="00EB6E4E">
        <w:rPr>
          <w:rFonts w:ascii="Times New Roman" w:hAnsi="Times New Roman" w:cs="Times New Roman" w:hint="eastAsia"/>
          <w:szCs w:val="21"/>
        </w:rPr>
        <w:t xml:space="preserve"> </w:t>
      </w:r>
      <w:r w:rsidRPr="00401B24">
        <w:rPr>
          <w:rFonts w:ascii="Times New Roman" w:hAnsi="Times New Roman" w:cs="Times New Roman"/>
          <w:szCs w:val="21"/>
        </w:rPr>
        <w:t>取龙胆草饮片</w:t>
      </w:r>
      <w:r w:rsidRPr="00401B24">
        <w:rPr>
          <w:rFonts w:ascii="Times New Roman" w:hAnsi="Times New Roman" w:cs="Times New Roman"/>
          <w:szCs w:val="21"/>
        </w:rPr>
        <w:t>4500</w:t>
      </w:r>
      <w:r w:rsidRPr="00401B24">
        <w:rPr>
          <w:rFonts w:ascii="Times New Roman" w:hAnsi="Times New Roman" w:cs="Times New Roman"/>
          <w:szCs w:val="21"/>
        </w:rPr>
        <w:t>克，加水煎煮，滤过，滤液浓缩成清膏（干浸膏出膏率为</w:t>
      </w:r>
      <w:r w:rsidRPr="00401B24">
        <w:rPr>
          <w:rFonts w:ascii="Times New Roman" w:hAnsi="Times New Roman" w:cs="Times New Roman"/>
          <w:szCs w:val="21"/>
        </w:rPr>
        <w:t>13.0%~22.0%</w:t>
      </w:r>
      <w:r w:rsidRPr="00401B24">
        <w:rPr>
          <w:rFonts w:ascii="Times New Roman" w:hAnsi="Times New Roman" w:cs="Times New Roman"/>
          <w:szCs w:val="21"/>
        </w:rPr>
        <w:t>），加辅料适量，干燥（或干燥，粉碎），再加辅料适量，混匀，制粒，制成</w:t>
      </w:r>
      <w:r w:rsidRPr="00401B24">
        <w:rPr>
          <w:rFonts w:ascii="Times New Roman" w:hAnsi="Times New Roman" w:cs="Times New Roman"/>
          <w:szCs w:val="21"/>
        </w:rPr>
        <w:t>1000g</w:t>
      </w:r>
      <w:r w:rsidRPr="00401B24">
        <w:rPr>
          <w:rFonts w:ascii="Times New Roman" w:hAnsi="Times New Roman" w:cs="Times New Roman"/>
          <w:szCs w:val="21"/>
        </w:rPr>
        <w:t>，即得。</w:t>
      </w:r>
    </w:p>
    <w:p w:rsidR="003C3320" w:rsidRPr="00401B24" w:rsidRDefault="00C851A2" w:rsidP="00C851A2">
      <w:pPr>
        <w:spacing w:line="360" w:lineRule="auto"/>
        <w:rPr>
          <w:rFonts w:ascii="Times New Roman" w:hAnsi="Times New Roman" w:cs="Times New Roman"/>
          <w:szCs w:val="21"/>
        </w:rPr>
      </w:pPr>
      <w:r>
        <w:rPr>
          <w:rFonts w:ascii="Times New Roman" w:hAnsi="Times New Roman" w:cs="Times New Roman" w:hint="eastAsia"/>
          <w:szCs w:val="21"/>
        </w:rPr>
        <w:t xml:space="preserve">    </w:t>
      </w:r>
      <w:r w:rsidR="003C3320" w:rsidRPr="00281A82">
        <w:rPr>
          <w:rFonts w:ascii="黑体" w:eastAsia="黑体" w:hAnsi="黑体" w:cs="Times New Roman"/>
          <w:szCs w:val="21"/>
        </w:rPr>
        <w:t>【性状】</w:t>
      </w:r>
      <w:r w:rsidR="00E37B68">
        <w:rPr>
          <w:rFonts w:ascii="Times New Roman" w:hAnsi="Times New Roman" w:cs="Times New Roman" w:hint="eastAsia"/>
          <w:szCs w:val="21"/>
        </w:rPr>
        <w:t xml:space="preserve">  </w:t>
      </w:r>
      <w:r w:rsidR="003C3320" w:rsidRPr="00401B24">
        <w:rPr>
          <w:rFonts w:ascii="Times New Roman" w:hAnsi="Times New Roman" w:cs="Times New Roman"/>
          <w:szCs w:val="21"/>
        </w:rPr>
        <w:t>本品为棕黄色至黄棕色的颗粒，气微香，味苦。</w:t>
      </w:r>
    </w:p>
    <w:p w:rsidR="003C3320" w:rsidRPr="00401B24" w:rsidRDefault="003C3320" w:rsidP="00475C85">
      <w:pPr>
        <w:autoSpaceDE w:val="0"/>
        <w:autoSpaceDN w:val="0"/>
        <w:adjustRightInd w:val="0"/>
        <w:spacing w:line="360" w:lineRule="auto"/>
        <w:ind w:firstLineChars="200" w:firstLine="420"/>
        <w:rPr>
          <w:rFonts w:ascii="Times New Roman" w:hAnsi="Times New Roman" w:cs="Times New Roman"/>
          <w:szCs w:val="21"/>
        </w:rPr>
      </w:pPr>
      <w:r w:rsidRPr="00363A1F">
        <w:rPr>
          <w:rFonts w:ascii="黑体" w:eastAsia="黑体" w:hAnsi="黑体" w:cs="Times New Roman"/>
          <w:szCs w:val="21"/>
        </w:rPr>
        <w:t>【</w:t>
      </w:r>
      <w:r w:rsidRPr="00281A82">
        <w:rPr>
          <w:rFonts w:ascii="黑体" w:eastAsia="黑体" w:hAnsi="黑体" w:cs="Times New Roman"/>
          <w:szCs w:val="21"/>
        </w:rPr>
        <w:t>鉴</w:t>
      </w:r>
      <w:r w:rsidRPr="00363A1F">
        <w:rPr>
          <w:rFonts w:ascii="黑体" w:eastAsia="黑体" w:hAnsi="黑体" w:cs="Times New Roman"/>
          <w:szCs w:val="21"/>
        </w:rPr>
        <w:t>别】</w:t>
      </w:r>
      <w:r w:rsidR="00E37B68">
        <w:rPr>
          <w:rFonts w:ascii="Times New Roman" w:hAnsi="Times New Roman" w:cs="Times New Roman" w:hint="eastAsia"/>
          <w:szCs w:val="21"/>
        </w:rPr>
        <w:t xml:space="preserve">  </w:t>
      </w:r>
      <w:r w:rsidRPr="00401B24">
        <w:rPr>
          <w:rFonts w:ascii="Times New Roman" w:hAnsi="Times New Roman" w:cs="Times New Roman"/>
          <w:szCs w:val="21"/>
        </w:rPr>
        <w:t>取本品</w:t>
      </w:r>
      <w:r w:rsidR="00363A1F">
        <w:rPr>
          <w:rFonts w:ascii="Times New Roman" w:hAnsi="Times New Roman" w:cs="Times New Roman"/>
          <w:szCs w:val="21"/>
        </w:rPr>
        <w:t>适量，</w:t>
      </w:r>
      <w:r w:rsidR="00363A1F" w:rsidRPr="00401B24">
        <w:rPr>
          <w:rFonts w:ascii="Times New Roman" w:hAnsi="Times New Roman" w:cs="Times New Roman"/>
          <w:szCs w:val="21"/>
        </w:rPr>
        <w:t>研细，</w:t>
      </w:r>
      <w:r w:rsidR="00363A1F">
        <w:rPr>
          <w:rFonts w:ascii="Times New Roman" w:hAnsi="Times New Roman" w:cs="Times New Roman"/>
          <w:szCs w:val="21"/>
        </w:rPr>
        <w:t>取</w:t>
      </w:r>
      <w:r w:rsidRPr="00401B24">
        <w:rPr>
          <w:rFonts w:ascii="Times New Roman" w:hAnsi="Times New Roman" w:cs="Times New Roman"/>
          <w:szCs w:val="21"/>
        </w:rPr>
        <w:t>0.5g</w:t>
      </w:r>
      <w:r w:rsidRPr="00401B24">
        <w:rPr>
          <w:rFonts w:ascii="Times New Roman" w:hAnsi="Times New Roman" w:cs="Times New Roman"/>
          <w:szCs w:val="21"/>
        </w:rPr>
        <w:t>，加甲醇</w:t>
      </w:r>
      <w:r w:rsidR="00363A1F">
        <w:rPr>
          <w:rFonts w:ascii="Times New Roman" w:hAnsi="Times New Roman" w:cs="Times New Roman"/>
          <w:szCs w:val="21"/>
        </w:rPr>
        <w:t>20</w:t>
      </w:r>
      <w:r w:rsidR="00363A1F" w:rsidRPr="00401B24">
        <w:rPr>
          <w:rFonts w:ascii="Times New Roman" w:hAnsi="Times New Roman" w:cs="Times New Roman"/>
          <w:szCs w:val="21"/>
        </w:rPr>
        <w:t>ml</w:t>
      </w:r>
      <w:r w:rsidRPr="00401B24">
        <w:rPr>
          <w:rFonts w:ascii="Times New Roman" w:hAnsi="Times New Roman" w:cs="Times New Roman"/>
          <w:szCs w:val="21"/>
        </w:rPr>
        <w:t>，超声</w:t>
      </w:r>
      <w:r w:rsidRPr="00401B24">
        <w:rPr>
          <w:rFonts w:ascii="Times New Roman" w:hAnsi="Times New Roman" w:cs="Times New Roman"/>
          <w:szCs w:val="21"/>
        </w:rPr>
        <w:t>20</w:t>
      </w:r>
      <w:r w:rsidRPr="00401B24">
        <w:rPr>
          <w:rFonts w:ascii="Times New Roman" w:hAnsi="Times New Roman" w:cs="Times New Roman"/>
          <w:szCs w:val="21"/>
        </w:rPr>
        <w:t>分钟，滤过，取续滤液作为供试品溶液。另取龙胆草对照药材</w:t>
      </w:r>
      <w:r w:rsidRPr="00401B24">
        <w:rPr>
          <w:rFonts w:ascii="Times New Roman" w:hAnsi="Times New Roman" w:cs="Times New Roman"/>
          <w:szCs w:val="21"/>
        </w:rPr>
        <w:t>1.0g</w:t>
      </w:r>
      <w:r w:rsidRPr="00401B24">
        <w:rPr>
          <w:rFonts w:ascii="Times New Roman" w:hAnsi="Times New Roman" w:cs="Times New Roman"/>
          <w:szCs w:val="21"/>
        </w:rPr>
        <w:t>，加水</w:t>
      </w:r>
      <w:r w:rsidRPr="00401B24">
        <w:rPr>
          <w:rFonts w:ascii="Times New Roman" w:hAnsi="Times New Roman" w:cs="Times New Roman"/>
          <w:szCs w:val="21"/>
        </w:rPr>
        <w:t>50ml</w:t>
      </w:r>
      <w:r w:rsidRPr="00401B24">
        <w:rPr>
          <w:rFonts w:ascii="Times New Roman" w:hAnsi="Times New Roman" w:cs="Times New Roman"/>
          <w:szCs w:val="21"/>
        </w:rPr>
        <w:t>煎煮</w:t>
      </w:r>
      <w:r w:rsidRPr="00401B24">
        <w:rPr>
          <w:rFonts w:ascii="Times New Roman" w:hAnsi="Times New Roman" w:cs="Times New Roman"/>
          <w:szCs w:val="21"/>
        </w:rPr>
        <w:t>30</w:t>
      </w:r>
      <w:r w:rsidRPr="00401B24">
        <w:rPr>
          <w:rFonts w:ascii="Times New Roman" w:hAnsi="Times New Roman" w:cs="Times New Roman"/>
          <w:szCs w:val="21"/>
        </w:rPr>
        <w:t>分钟，滤过，滤液蒸干，残渣加甲醇</w:t>
      </w:r>
      <w:r w:rsidRPr="00401B24">
        <w:rPr>
          <w:rFonts w:ascii="Times New Roman" w:hAnsi="Times New Roman" w:cs="Times New Roman"/>
          <w:szCs w:val="21"/>
        </w:rPr>
        <w:t>5ml</w:t>
      </w:r>
      <w:r w:rsidRPr="00401B24">
        <w:rPr>
          <w:rFonts w:ascii="Times New Roman" w:hAnsi="Times New Roman" w:cs="Times New Roman"/>
          <w:szCs w:val="21"/>
        </w:rPr>
        <w:t>溶解，作为对照药材溶液。另取龙胆苦苷对照品，加甲醇制成每</w:t>
      </w:r>
      <w:r w:rsidR="002E5C74">
        <w:rPr>
          <w:rFonts w:ascii="Times New Roman" w:hAnsi="Times New Roman" w:cs="Times New Roman"/>
          <w:szCs w:val="21"/>
        </w:rPr>
        <w:t>1</w:t>
      </w:r>
      <w:r w:rsidR="002E5C74" w:rsidRPr="00401B24">
        <w:rPr>
          <w:rFonts w:ascii="Times New Roman" w:hAnsi="Times New Roman" w:cs="Times New Roman"/>
          <w:szCs w:val="21"/>
        </w:rPr>
        <w:t>ml</w:t>
      </w:r>
      <w:r w:rsidRPr="00401B24">
        <w:rPr>
          <w:rFonts w:ascii="Times New Roman" w:hAnsi="Times New Roman" w:cs="Times New Roman"/>
          <w:szCs w:val="21"/>
        </w:rPr>
        <w:t>含</w:t>
      </w:r>
      <w:r w:rsidR="002E5C74">
        <w:rPr>
          <w:rFonts w:ascii="Times New Roman" w:hAnsi="Times New Roman" w:cs="Times New Roman"/>
          <w:szCs w:val="21"/>
        </w:rPr>
        <w:t>1</w:t>
      </w:r>
      <w:r w:rsidRPr="00401B24">
        <w:rPr>
          <w:rFonts w:ascii="Times New Roman" w:hAnsi="Times New Roman" w:cs="Times New Roman"/>
          <w:szCs w:val="21"/>
        </w:rPr>
        <w:t>mg</w:t>
      </w:r>
      <w:r w:rsidRPr="00401B24">
        <w:rPr>
          <w:rFonts w:ascii="Times New Roman" w:hAnsi="Times New Roman" w:cs="Times New Roman"/>
          <w:szCs w:val="21"/>
        </w:rPr>
        <w:t>的溶液，作为对照品溶液。照薄层色谱法（</w:t>
      </w:r>
      <w:r w:rsidR="00363A1F" w:rsidRPr="00363A1F">
        <w:rPr>
          <w:rFonts w:ascii="Times New Roman" w:hAnsi="Times New Roman" w:cs="Times New Roman" w:hint="eastAsia"/>
          <w:szCs w:val="21"/>
        </w:rPr>
        <w:t>中国药典</w:t>
      </w:r>
      <w:r w:rsidR="00363A1F" w:rsidRPr="00363A1F">
        <w:rPr>
          <w:rFonts w:ascii="Times New Roman" w:hAnsi="Times New Roman" w:cs="Times New Roman"/>
          <w:szCs w:val="21"/>
        </w:rPr>
        <w:t>2020</w:t>
      </w:r>
      <w:r w:rsidR="00363A1F" w:rsidRPr="00363A1F">
        <w:rPr>
          <w:rFonts w:ascii="Times New Roman" w:hAnsi="Times New Roman" w:cs="Times New Roman" w:hint="eastAsia"/>
          <w:szCs w:val="21"/>
        </w:rPr>
        <w:t>年版</w:t>
      </w:r>
      <w:r w:rsidRPr="00401B24">
        <w:rPr>
          <w:rFonts w:ascii="Times New Roman" w:hAnsi="Times New Roman" w:cs="Times New Roman"/>
          <w:szCs w:val="21"/>
        </w:rPr>
        <w:t>通则</w:t>
      </w:r>
      <w:r w:rsidRPr="00401B24">
        <w:rPr>
          <w:rFonts w:ascii="Times New Roman" w:hAnsi="Times New Roman" w:cs="Times New Roman"/>
          <w:szCs w:val="21"/>
        </w:rPr>
        <w:t>0502</w:t>
      </w:r>
      <w:r w:rsidRPr="00401B24">
        <w:rPr>
          <w:rFonts w:ascii="Times New Roman" w:hAnsi="Times New Roman" w:cs="Times New Roman"/>
          <w:szCs w:val="21"/>
        </w:rPr>
        <w:t>）试验，吸取供试品溶液和对照药材溶液各</w:t>
      </w:r>
      <w:r w:rsidR="002E5C74">
        <w:rPr>
          <w:rFonts w:ascii="Times New Roman" w:hAnsi="Times New Roman" w:cs="Times New Roman"/>
          <w:szCs w:val="21"/>
        </w:rPr>
        <w:t>10</w:t>
      </w:r>
      <w:r w:rsidRPr="00401B24">
        <w:rPr>
          <w:rFonts w:ascii="Times New Roman" w:hAnsi="Times New Roman" w:cs="Times New Roman"/>
          <w:szCs w:val="21"/>
        </w:rPr>
        <w:t>μL</w:t>
      </w:r>
      <w:r w:rsidRPr="00401B24">
        <w:rPr>
          <w:rFonts w:ascii="Times New Roman" w:hAnsi="Times New Roman" w:cs="Times New Roman"/>
          <w:szCs w:val="21"/>
        </w:rPr>
        <w:t>，对照品溶液</w:t>
      </w:r>
      <w:r w:rsidRPr="00401B24">
        <w:rPr>
          <w:rFonts w:ascii="Times New Roman" w:hAnsi="Times New Roman" w:cs="Times New Roman"/>
          <w:szCs w:val="21"/>
        </w:rPr>
        <w:t>5μL</w:t>
      </w:r>
      <w:r w:rsidRPr="00401B24">
        <w:rPr>
          <w:rFonts w:ascii="Times New Roman" w:hAnsi="Times New Roman" w:cs="Times New Roman"/>
          <w:szCs w:val="21"/>
        </w:rPr>
        <w:t>，分别点于同一以羧甲基纤维素钠为黏合剂的硅胶</w:t>
      </w:r>
      <w:r w:rsidRPr="00401B24">
        <w:rPr>
          <w:rFonts w:ascii="Times New Roman" w:hAnsi="Times New Roman" w:cs="Times New Roman"/>
          <w:szCs w:val="21"/>
        </w:rPr>
        <w:t>GF</w:t>
      </w:r>
      <w:r w:rsidRPr="00401B24">
        <w:rPr>
          <w:rFonts w:ascii="Times New Roman" w:hAnsi="Times New Roman" w:cs="Times New Roman"/>
          <w:szCs w:val="21"/>
          <w:vertAlign w:val="subscript"/>
        </w:rPr>
        <w:t>254</w:t>
      </w:r>
      <w:r w:rsidRPr="00401B24">
        <w:rPr>
          <w:rFonts w:ascii="Times New Roman" w:hAnsi="Times New Roman" w:cs="Times New Roman"/>
          <w:szCs w:val="21"/>
        </w:rPr>
        <w:t>薄层板上，以乙酸乙酯</w:t>
      </w:r>
      <w:r w:rsidRPr="00401B24">
        <w:rPr>
          <w:rFonts w:ascii="Times New Roman" w:hAnsi="Times New Roman" w:cs="Times New Roman"/>
          <w:szCs w:val="21"/>
        </w:rPr>
        <w:t>-</w:t>
      </w:r>
      <w:r w:rsidRPr="00401B24">
        <w:rPr>
          <w:rFonts w:ascii="Times New Roman" w:hAnsi="Times New Roman" w:cs="Times New Roman"/>
          <w:szCs w:val="21"/>
        </w:rPr>
        <w:t>甲醇</w:t>
      </w:r>
      <w:r w:rsidRPr="00401B24">
        <w:rPr>
          <w:rFonts w:ascii="Times New Roman" w:hAnsi="Times New Roman" w:cs="Times New Roman"/>
          <w:szCs w:val="21"/>
        </w:rPr>
        <w:t>-</w:t>
      </w:r>
      <w:r w:rsidRPr="00401B24">
        <w:rPr>
          <w:rFonts w:ascii="Times New Roman" w:hAnsi="Times New Roman" w:cs="Times New Roman"/>
          <w:szCs w:val="21"/>
        </w:rPr>
        <w:t>水（</w:t>
      </w:r>
      <w:r w:rsidRPr="00401B24">
        <w:rPr>
          <w:rFonts w:ascii="Times New Roman" w:hAnsi="Times New Roman" w:cs="Times New Roman"/>
          <w:szCs w:val="21"/>
        </w:rPr>
        <w:t>20</w:t>
      </w:r>
      <w:r w:rsidRPr="00401B24">
        <w:rPr>
          <w:rFonts w:ascii="Times New Roman" w:hAnsi="Times New Roman" w:cs="Times New Roman"/>
          <w:b/>
          <w:color w:val="000000"/>
          <w:szCs w:val="21"/>
        </w:rPr>
        <w:t>:</w:t>
      </w:r>
      <w:r w:rsidRPr="00401B24">
        <w:rPr>
          <w:rFonts w:ascii="Times New Roman" w:hAnsi="Times New Roman" w:cs="Times New Roman"/>
          <w:szCs w:val="21"/>
        </w:rPr>
        <w:t>2</w:t>
      </w:r>
      <w:r w:rsidRPr="00401B24">
        <w:rPr>
          <w:rFonts w:ascii="Times New Roman" w:hAnsi="Times New Roman" w:cs="Times New Roman"/>
          <w:b/>
          <w:color w:val="000000"/>
          <w:szCs w:val="21"/>
        </w:rPr>
        <w:t>:</w:t>
      </w:r>
      <w:r w:rsidRPr="00401B24">
        <w:rPr>
          <w:rFonts w:ascii="Times New Roman" w:hAnsi="Times New Roman" w:cs="Times New Roman"/>
          <w:szCs w:val="21"/>
        </w:rPr>
        <w:t>1</w:t>
      </w:r>
      <w:r w:rsidRPr="00401B24">
        <w:rPr>
          <w:rFonts w:ascii="Times New Roman" w:hAnsi="Times New Roman" w:cs="Times New Roman"/>
          <w:szCs w:val="21"/>
        </w:rPr>
        <w:t>）为展开剂，展开，取出，晾干，置紫外光灯（</w:t>
      </w:r>
      <w:r w:rsidR="002E5C74">
        <w:rPr>
          <w:rFonts w:ascii="Times New Roman" w:hAnsi="Times New Roman" w:cs="Times New Roman"/>
          <w:color w:val="000000"/>
          <w:kern w:val="0"/>
          <w:szCs w:val="21"/>
        </w:rPr>
        <w:t>254</w:t>
      </w:r>
      <w:r w:rsidRPr="00401B24">
        <w:rPr>
          <w:rFonts w:ascii="Times New Roman" w:hAnsi="Times New Roman" w:cs="Times New Roman"/>
          <w:color w:val="000000"/>
          <w:kern w:val="0"/>
          <w:szCs w:val="21"/>
        </w:rPr>
        <w:t>nm</w:t>
      </w:r>
      <w:r w:rsidRPr="00401B24">
        <w:rPr>
          <w:rFonts w:ascii="Times New Roman" w:hAnsi="Times New Roman" w:cs="Times New Roman"/>
          <w:szCs w:val="21"/>
        </w:rPr>
        <w:t>）下检视。供试品色谱中，在与对照品和对照药材色谱相应的位置上，显相同颜色的斑点。</w:t>
      </w:r>
    </w:p>
    <w:p w:rsidR="003C3320" w:rsidRPr="00401B24" w:rsidRDefault="003C3320" w:rsidP="00363A1F">
      <w:pPr>
        <w:spacing w:line="360" w:lineRule="auto"/>
        <w:ind w:firstLineChars="225" w:firstLine="473"/>
        <w:rPr>
          <w:rFonts w:ascii="Times New Roman" w:hAnsi="Times New Roman" w:cs="Times New Roman"/>
          <w:szCs w:val="21"/>
        </w:rPr>
      </w:pPr>
      <w:r w:rsidRPr="00363A1F">
        <w:rPr>
          <w:rFonts w:ascii="黑体" w:eastAsia="黑体" w:hAnsi="黑体" w:cs="黑体"/>
          <w:bCs/>
          <w:szCs w:val="21"/>
        </w:rPr>
        <w:t>【特征图谱】</w:t>
      </w:r>
      <w:r w:rsidRPr="00401B24">
        <w:rPr>
          <w:rFonts w:ascii="Times New Roman" w:hAnsi="Times New Roman" w:cs="Times New Roman"/>
          <w:b/>
          <w:szCs w:val="21"/>
        </w:rPr>
        <w:t xml:space="preserve"> </w:t>
      </w:r>
      <w:r w:rsidRPr="00401B24">
        <w:rPr>
          <w:rFonts w:ascii="Times New Roman" w:hAnsi="Times New Roman" w:cs="Times New Roman"/>
          <w:szCs w:val="21"/>
        </w:rPr>
        <w:t xml:space="preserve"> </w:t>
      </w:r>
      <w:r w:rsidRPr="00401B24">
        <w:rPr>
          <w:rFonts w:ascii="Times New Roman" w:hAnsi="Times New Roman" w:cs="Times New Roman"/>
          <w:szCs w:val="21"/>
        </w:rPr>
        <w:t>照高效液相色谱法（中国药典</w:t>
      </w:r>
      <w:r w:rsidRPr="00401B24">
        <w:rPr>
          <w:rFonts w:ascii="Times New Roman" w:hAnsi="Times New Roman" w:cs="Times New Roman"/>
          <w:szCs w:val="21"/>
        </w:rPr>
        <w:t>2020</w:t>
      </w:r>
      <w:r w:rsidRPr="00401B24">
        <w:rPr>
          <w:rFonts w:ascii="Times New Roman" w:hAnsi="Times New Roman" w:cs="Times New Roman"/>
          <w:szCs w:val="21"/>
        </w:rPr>
        <w:t>年版通则</w:t>
      </w:r>
      <w:r w:rsidRPr="00401B24">
        <w:rPr>
          <w:rFonts w:ascii="Times New Roman" w:hAnsi="Times New Roman" w:cs="Times New Roman"/>
          <w:szCs w:val="21"/>
        </w:rPr>
        <w:t>0512</w:t>
      </w:r>
      <w:r w:rsidRPr="00401B24">
        <w:rPr>
          <w:rFonts w:ascii="Times New Roman" w:hAnsi="Times New Roman" w:cs="Times New Roman"/>
          <w:szCs w:val="21"/>
        </w:rPr>
        <w:t>）测定。</w:t>
      </w:r>
    </w:p>
    <w:p w:rsidR="003C3320" w:rsidRPr="00401B24" w:rsidRDefault="003C3320" w:rsidP="00363A1F">
      <w:pPr>
        <w:snapToGrid w:val="0"/>
        <w:spacing w:line="360" w:lineRule="auto"/>
        <w:ind w:firstLineChars="200" w:firstLine="420"/>
        <w:rPr>
          <w:rFonts w:ascii="Times New Roman" w:hAnsi="Times New Roman" w:cs="Times New Roman"/>
          <w:szCs w:val="21"/>
        </w:rPr>
      </w:pPr>
      <w:r w:rsidRPr="00363A1F">
        <w:rPr>
          <w:rFonts w:ascii="黑体" w:eastAsia="黑体" w:hAnsi="黑体" w:cs="黑体"/>
          <w:bCs/>
          <w:szCs w:val="21"/>
        </w:rPr>
        <w:t>色谱条件与系统适用性试验</w:t>
      </w:r>
      <w:r w:rsidRPr="00401B24">
        <w:rPr>
          <w:rFonts w:ascii="Times New Roman" w:hAnsi="Times New Roman" w:cs="Times New Roman"/>
          <w:szCs w:val="21"/>
        </w:rPr>
        <w:t xml:space="preserve">  </w:t>
      </w:r>
      <w:r w:rsidRPr="00401B24">
        <w:rPr>
          <w:rFonts w:ascii="Times New Roman" w:hAnsi="Times New Roman" w:cs="Times New Roman"/>
          <w:szCs w:val="21"/>
        </w:rPr>
        <w:t>以十八烷基硅烷键合硅胶为填充剂（柱长为</w:t>
      </w:r>
      <w:r w:rsidRPr="00401B24">
        <w:rPr>
          <w:rFonts w:ascii="Times New Roman" w:hAnsi="Times New Roman" w:cs="Times New Roman"/>
          <w:szCs w:val="21"/>
        </w:rPr>
        <w:t>250mm</w:t>
      </w:r>
      <w:r w:rsidRPr="00401B24">
        <w:rPr>
          <w:rFonts w:ascii="Times New Roman" w:hAnsi="Times New Roman" w:cs="Times New Roman"/>
          <w:szCs w:val="21"/>
        </w:rPr>
        <w:t>，内径为</w:t>
      </w:r>
      <w:r w:rsidRPr="00401B24">
        <w:rPr>
          <w:rFonts w:ascii="Times New Roman" w:hAnsi="Times New Roman" w:cs="Times New Roman"/>
          <w:szCs w:val="21"/>
        </w:rPr>
        <w:t>4.6mm</w:t>
      </w:r>
      <w:r w:rsidRPr="00401B24">
        <w:rPr>
          <w:rFonts w:ascii="Times New Roman" w:hAnsi="Times New Roman" w:cs="Times New Roman"/>
          <w:szCs w:val="21"/>
        </w:rPr>
        <w:t>，粒径为</w:t>
      </w:r>
      <w:r w:rsidRPr="00401B24">
        <w:rPr>
          <w:rFonts w:ascii="Times New Roman" w:hAnsi="Times New Roman" w:cs="Times New Roman"/>
          <w:szCs w:val="21"/>
        </w:rPr>
        <w:t>5μm</w:t>
      </w:r>
      <w:r w:rsidRPr="00401B24">
        <w:rPr>
          <w:rFonts w:ascii="Times New Roman" w:hAnsi="Times New Roman" w:cs="Times New Roman"/>
          <w:szCs w:val="21"/>
        </w:rPr>
        <w:t>）；以甲醇为流动相</w:t>
      </w:r>
      <w:r w:rsidRPr="00401B24">
        <w:rPr>
          <w:rFonts w:ascii="Times New Roman" w:hAnsi="Times New Roman" w:cs="Times New Roman"/>
          <w:szCs w:val="21"/>
        </w:rPr>
        <w:t>A</w:t>
      </w:r>
      <w:r w:rsidRPr="00401B24">
        <w:rPr>
          <w:rFonts w:ascii="Times New Roman" w:hAnsi="Times New Roman" w:cs="Times New Roman"/>
          <w:szCs w:val="21"/>
        </w:rPr>
        <w:t>，以</w:t>
      </w:r>
      <w:r w:rsidRPr="00401B24">
        <w:rPr>
          <w:rFonts w:ascii="Times New Roman" w:hAnsi="Times New Roman" w:cs="Times New Roman"/>
          <w:szCs w:val="21"/>
        </w:rPr>
        <w:t>0.05%</w:t>
      </w:r>
      <w:r w:rsidRPr="00401B24">
        <w:rPr>
          <w:rFonts w:ascii="Times New Roman" w:hAnsi="Times New Roman" w:cs="Times New Roman"/>
          <w:szCs w:val="21"/>
        </w:rPr>
        <w:t>冰乙酸为流动相</w:t>
      </w:r>
      <w:r w:rsidRPr="00401B24">
        <w:rPr>
          <w:rFonts w:ascii="Times New Roman" w:hAnsi="Times New Roman" w:cs="Times New Roman"/>
          <w:szCs w:val="21"/>
        </w:rPr>
        <w:t>B</w:t>
      </w:r>
      <w:r w:rsidRPr="00401B24">
        <w:rPr>
          <w:rFonts w:ascii="Times New Roman" w:hAnsi="Times New Roman" w:cs="Times New Roman"/>
          <w:szCs w:val="21"/>
        </w:rPr>
        <w:t>，按下表中的规定进行梯度洗脱；柱温为</w:t>
      </w:r>
      <w:r w:rsidRPr="00401B24">
        <w:rPr>
          <w:rFonts w:ascii="Times New Roman" w:hAnsi="Times New Roman" w:cs="Times New Roman"/>
          <w:szCs w:val="21"/>
        </w:rPr>
        <w:t>30</w:t>
      </w:r>
      <w:r w:rsidRPr="00401B24">
        <w:rPr>
          <w:rFonts w:ascii="宋体" w:hAnsi="Times New Roman" w:cs="Times New Roman"/>
          <w:szCs w:val="21"/>
        </w:rPr>
        <w:t>℃</w:t>
      </w:r>
      <w:r w:rsidRPr="00401B24">
        <w:rPr>
          <w:rFonts w:ascii="Times New Roman" w:hAnsi="Times New Roman" w:cs="Times New Roman"/>
          <w:szCs w:val="21"/>
        </w:rPr>
        <w:t>；检测波长为</w:t>
      </w:r>
      <w:r w:rsidRPr="00401B24">
        <w:rPr>
          <w:rFonts w:ascii="Times New Roman" w:hAnsi="Times New Roman" w:cs="Times New Roman"/>
          <w:szCs w:val="21"/>
        </w:rPr>
        <w:t>240nm</w:t>
      </w:r>
      <w:r w:rsidRPr="00401B24">
        <w:rPr>
          <w:rFonts w:ascii="Times New Roman" w:hAnsi="Times New Roman" w:cs="Times New Roman"/>
          <w:szCs w:val="21"/>
        </w:rPr>
        <w:t>，理论板数按龙胆苦苷峰计算应不低于</w:t>
      </w:r>
      <w:r w:rsidRPr="00401B24">
        <w:rPr>
          <w:rFonts w:ascii="Times New Roman" w:hAnsi="Times New Roman" w:cs="Times New Roman"/>
          <w:szCs w:val="21"/>
        </w:rPr>
        <w:t>5000</w:t>
      </w:r>
      <w:r w:rsidRPr="00401B24">
        <w:rPr>
          <w:rFonts w:ascii="Times New Roman" w:hAnsi="Times New Roman" w:cs="Times New Roman"/>
          <w:szCs w:val="21"/>
        </w:rPr>
        <w:t>。</w:t>
      </w:r>
    </w:p>
    <w:tbl>
      <w:tblPr>
        <w:tblW w:w="5000" w:type="pct"/>
        <w:jc w:val="center"/>
        <w:tblBorders>
          <w:top w:val="single" w:sz="12" w:space="0" w:color="auto"/>
          <w:bottom w:val="single" w:sz="12" w:space="0" w:color="auto"/>
        </w:tblBorders>
        <w:tblLook w:val="04A0"/>
      </w:tblPr>
      <w:tblGrid>
        <w:gridCol w:w="2841"/>
        <w:gridCol w:w="2841"/>
        <w:gridCol w:w="2840"/>
      </w:tblGrid>
      <w:tr w:rsidR="003C3320" w:rsidRPr="00401B24" w:rsidTr="00861ED8">
        <w:trPr>
          <w:jc w:val="center"/>
        </w:trPr>
        <w:tc>
          <w:tcPr>
            <w:tcW w:w="1667" w:type="pct"/>
            <w:tcBorders>
              <w:top w:val="single" w:sz="12" w:space="0" w:color="auto"/>
              <w:bottom w:val="single" w:sz="4" w:space="0" w:color="auto"/>
            </w:tcBorders>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时间（</w:t>
            </w:r>
            <w:r w:rsidR="00363A1F">
              <w:rPr>
                <w:rFonts w:ascii="Times New Roman" w:hAnsi="Times New Roman" w:cs="Times New Roman"/>
                <w:szCs w:val="21"/>
              </w:rPr>
              <w:t>分钟</w:t>
            </w:r>
            <w:r w:rsidRPr="00401B24">
              <w:rPr>
                <w:rFonts w:ascii="Times New Roman" w:hAnsi="Times New Roman" w:cs="Times New Roman"/>
                <w:szCs w:val="21"/>
              </w:rPr>
              <w:t>）</w:t>
            </w:r>
          </w:p>
        </w:tc>
        <w:tc>
          <w:tcPr>
            <w:tcW w:w="1667" w:type="pct"/>
            <w:tcBorders>
              <w:top w:val="single" w:sz="12" w:space="0" w:color="auto"/>
              <w:bottom w:val="single" w:sz="4" w:space="0" w:color="auto"/>
            </w:tcBorders>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流动相</w:t>
            </w:r>
            <w:r w:rsidRPr="00401B24">
              <w:rPr>
                <w:rFonts w:ascii="Times New Roman" w:hAnsi="Times New Roman" w:cs="Times New Roman"/>
                <w:szCs w:val="21"/>
              </w:rPr>
              <w:t>A</w:t>
            </w:r>
            <w:r w:rsidRPr="00401B24">
              <w:rPr>
                <w:rFonts w:ascii="Times New Roman" w:hAnsi="Times New Roman" w:cs="Times New Roman"/>
                <w:szCs w:val="21"/>
              </w:rPr>
              <w:t>（</w:t>
            </w:r>
            <w:r w:rsidRPr="00401B24">
              <w:rPr>
                <w:rFonts w:ascii="Times New Roman" w:hAnsi="Times New Roman" w:cs="Times New Roman"/>
                <w:szCs w:val="21"/>
              </w:rPr>
              <w:t>%</w:t>
            </w:r>
            <w:r w:rsidRPr="00401B24">
              <w:rPr>
                <w:rFonts w:ascii="Times New Roman" w:hAnsi="Times New Roman" w:cs="Times New Roman"/>
                <w:szCs w:val="21"/>
              </w:rPr>
              <w:t>）</w:t>
            </w:r>
          </w:p>
        </w:tc>
        <w:tc>
          <w:tcPr>
            <w:tcW w:w="1666" w:type="pct"/>
            <w:tcBorders>
              <w:top w:val="single" w:sz="12" w:space="0" w:color="auto"/>
              <w:bottom w:val="single" w:sz="4" w:space="0" w:color="auto"/>
            </w:tcBorders>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流动相</w:t>
            </w:r>
            <w:r w:rsidRPr="00401B24">
              <w:rPr>
                <w:rFonts w:ascii="Times New Roman" w:hAnsi="Times New Roman" w:cs="Times New Roman"/>
                <w:szCs w:val="21"/>
              </w:rPr>
              <w:t>B</w:t>
            </w:r>
            <w:r w:rsidRPr="00401B24">
              <w:rPr>
                <w:rFonts w:ascii="Times New Roman" w:hAnsi="Times New Roman" w:cs="Times New Roman"/>
                <w:szCs w:val="21"/>
              </w:rPr>
              <w:t>（</w:t>
            </w:r>
            <w:r w:rsidRPr="00401B24">
              <w:rPr>
                <w:rFonts w:ascii="Times New Roman" w:hAnsi="Times New Roman" w:cs="Times New Roman"/>
                <w:szCs w:val="21"/>
              </w:rPr>
              <w:t>%</w:t>
            </w:r>
            <w:r w:rsidRPr="00401B24">
              <w:rPr>
                <w:rFonts w:ascii="Times New Roman" w:hAnsi="Times New Roman" w:cs="Times New Roman"/>
                <w:szCs w:val="21"/>
              </w:rPr>
              <w:t>）</w:t>
            </w:r>
          </w:p>
        </w:tc>
      </w:tr>
      <w:tr w:rsidR="003C3320" w:rsidRPr="00401B24" w:rsidTr="00861ED8">
        <w:trPr>
          <w:jc w:val="center"/>
        </w:trPr>
        <w:tc>
          <w:tcPr>
            <w:tcW w:w="1667" w:type="pct"/>
            <w:tcBorders>
              <w:top w:val="single" w:sz="4" w:space="0" w:color="auto"/>
            </w:tcBorders>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0~10</w:t>
            </w:r>
          </w:p>
        </w:tc>
        <w:tc>
          <w:tcPr>
            <w:tcW w:w="1667" w:type="pct"/>
            <w:tcBorders>
              <w:top w:val="single" w:sz="4" w:space="0" w:color="auto"/>
            </w:tcBorders>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10→15</w:t>
            </w:r>
          </w:p>
        </w:tc>
        <w:tc>
          <w:tcPr>
            <w:tcW w:w="1666" w:type="pct"/>
            <w:tcBorders>
              <w:top w:val="single" w:sz="4" w:space="0" w:color="auto"/>
            </w:tcBorders>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90→85</w:t>
            </w:r>
          </w:p>
        </w:tc>
      </w:tr>
      <w:tr w:rsidR="003C3320" w:rsidRPr="00401B24" w:rsidTr="00861ED8">
        <w:trPr>
          <w:jc w:val="center"/>
        </w:trPr>
        <w:tc>
          <w:tcPr>
            <w:tcW w:w="1667"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10~20</w:t>
            </w:r>
          </w:p>
        </w:tc>
        <w:tc>
          <w:tcPr>
            <w:tcW w:w="1667"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15→20</w:t>
            </w:r>
          </w:p>
        </w:tc>
        <w:tc>
          <w:tcPr>
            <w:tcW w:w="1666"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85→80</w:t>
            </w:r>
          </w:p>
        </w:tc>
      </w:tr>
      <w:tr w:rsidR="003C3320" w:rsidRPr="00401B24" w:rsidTr="00861ED8">
        <w:trPr>
          <w:jc w:val="center"/>
        </w:trPr>
        <w:tc>
          <w:tcPr>
            <w:tcW w:w="1667"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20~35</w:t>
            </w:r>
          </w:p>
        </w:tc>
        <w:tc>
          <w:tcPr>
            <w:tcW w:w="1667"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20→25</w:t>
            </w:r>
          </w:p>
        </w:tc>
        <w:tc>
          <w:tcPr>
            <w:tcW w:w="1666"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80→75</w:t>
            </w:r>
          </w:p>
        </w:tc>
      </w:tr>
      <w:tr w:rsidR="003C3320" w:rsidRPr="00401B24" w:rsidTr="00861ED8">
        <w:trPr>
          <w:jc w:val="center"/>
        </w:trPr>
        <w:tc>
          <w:tcPr>
            <w:tcW w:w="1667"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35~70</w:t>
            </w:r>
          </w:p>
        </w:tc>
        <w:tc>
          <w:tcPr>
            <w:tcW w:w="1667"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25→65</w:t>
            </w:r>
          </w:p>
        </w:tc>
        <w:tc>
          <w:tcPr>
            <w:tcW w:w="1666" w:type="pct"/>
            <w:vAlign w:val="center"/>
          </w:tcPr>
          <w:p w:rsidR="003C3320" w:rsidRPr="00401B24" w:rsidRDefault="003C3320" w:rsidP="00861ED8">
            <w:pPr>
              <w:snapToGrid w:val="0"/>
              <w:spacing w:line="360" w:lineRule="auto"/>
              <w:ind w:firstLineChars="200" w:firstLine="420"/>
              <w:jc w:val="center"/>
              <w:rPr>
                <w:rFonts w:ascii="Times New Roman" w:hAnsi="Times New Roman" w:cs="Times New Roman"/>
                <w:szCs w:val="21"/>
              </w:rPr>
            </w:pPr>
            <w:r w:rsidRPr="00401B24">
              <w:rPr>
                <w:rFonts w:ascii="Times New Roman" w:hAnsi="Times New Roman" w:cs="Times New Roman"/>
                <w:szCs w:val="21"/>
              </w:rPr>
              <w:t>75→35</w:t>
            </w:r>
          </w:p>
        </w:tc>
      </w:tr>
    </w:tbl>
    <w:p w:rsidR="003C3320" w:rsidRPr="00401B24" w:rsidRDefault="003C3320" w:rsidP="003C3320">
      <w:pPr>
        <w:widowControl/>
        <w:snapToGrid w:val="0"/>
        <w:spacing w:line="360" w:lineRule="auto"/>
        <w:ind w:firstLine="431"/>
        <w:rPr>
          <w:rFonts w:ascii="Times New Roman" w:hAnsi="Times New Roman" w:cs="Times New Roman"/>
          <w:szCs w:val="21"/>
        </w:rPr>
      </w:pPr>
      <w:r w:rsidRPr="00363A1F">
        <w:rPr>
          <w:rFonts w:ascii="黑体" w:eastAsia="黑体" w:hAnsi="黑体" w:cs="Times New Roman"/>
          <w:szCs w:val="21"/>
        </w:rPr>
        <w:t>参照物溶液的制备</w:t>
      </w:r>
      <w:r w:rsidRPr="00401B24">
        <w:rPr>
          <w:rFonts w:ascii="Times New Roman" w:hAnsi="Times New Roman" w:cs="Times New Roman"/>
          <w:b/>
          <w:szCs w:val="21"/>
        </w:rPr>
        <w:t xml:space="preserve"> </w:t>
      </w:r>
      <w:r w:rsidRPr="00401B24">
        <w:rPr>
          <w:rFonts w:ascii="Times New Roman" w:hAnsi="Times New Roman" w:cs="Times New Roman"/>
          <w:szCs w:val="21"/>
        </w:rPr>
        <w:t xml:space="preserve"> </w:t>
      </w:r>
      <w:r w:rsidRPr="00401B24">
        <w:rPr>
          <w:rFonts w:ascii="Times New Roman" w:hAnsi="Times New Roman" w:cs="Times New Roman"/>
          <w:szCs w:val="21"/>
        </w:rPr>
        <w:t>取龙胆草对照药材约</w:t>
      </w:r>
      <w:r w:rsidRPr="00401B24">
        <w:rPr>
          <w:rFonts w:ascii="Times New Roman" w:hAnsi="Times New Roman" w:cs="Times New Roman"/>
          <w:szCs w:val="21"/>
        </w:rPr>
        <w:t>0.5g</w:t>
      </w:r>
      <w:r w:rsidRPr="00401B24">
        <w:rPr>
          <w:rFonts w:ascii="Times New Roman" w:hAnsi="Times New Roman" w:cs="Times New Roman"/>
          <w:szCs w:val="21"/>
        </w:rPr>
        <w:t>，置具塞锥形瓶中，加水</w:t>
      </w:r>
      <w:r w:rsidRPr="00401B24">
        <w:rPr>
          <w:rFonts w:ascii="Times New Roman" w:hAnsi="Times New Roman" w:cs="Times New Roman"/>
          <w:szCs w:val="21"/>
        </w:rPr>
        <w:t>50ml</w:t>
      </w:r>
      <w:r w:rsidRPr="00401B24">
        <w:rPr>
          <w:rFonts w:ascii="Times New Roman" w:hAnsi="Times New Roman" w:cs="Times New Roman"/>
          <w:szCs w:val="21"/>
        </w:rPr>
        <w:t>煎煮</w:t>
      </w:r>
      <w:r w:rsidRPr="00401B24">
        <w:rPr>
          <w:rFonts w:ascii="Times New Roman" w:hAnsi="Times New Roman" w:cs="Times New Roman"/>
          <w:szCs w:val="21"/>
        </w:rPr>
        <w:t>30</w:t>
      </w:r>
      <w:r w:rsidRPr="00401B24">
        <w:rPr>
          <w:rFonts w:ascii="Times New Roman" w:hAnsi="Times New Roman" w:cs="Times New Roman"/>
          <w:szCs w:val="21"/>
        </w:rPr>
        <w:t>分钟，滤过，滤液蒸干，残渣加甲醇</w:t>
      </w:r>
      <w:r w:rsidRPr="00401B24">
        <w:rPr>
          <w:rFonts w:ascii="Times New Roman" w:hAnsi="Times New Roman" w:cs="Times New Roman"/>
          <w:szCs w:val="21"/>
        </w:rPr>
        <w:t>25ml</w:t>
      </w:r>
      <w:r w:rsidRPr="00401B24">
        <w:rPr>
          <w:rFonts w:ascii="Times New Roman" w:hAnsi="Times New Roman" w:cs="Times New Roman"/>
          <w:szCs w:val="21"/>
        </w:rPr>
        <w:t>，超声处理（功率</w:t>
      </w:r>
      <w:r w:rsidRPr="00401B24">
        <w:rPr>
          <w:rFonts w:ascii="Times New Roman" w:hAnsi="Times New Roman" w:cs="Times New Roman"/>
          <w:szCs w:val="21"/>
        </w:rPr>
        <w:t>600W</w:t>
      </w:r>
      <w:r w:rsidRPr="00401B24">
        <w:rPr>
          <w:rFonts w:ascii="Times New Roman" w:hAnsi="Times New Roman" w:cs="Times New Roman"/>
          <w:szCs w:val="21"/>
        </w:rPr>
        <w:t>，频率</w:t>
      </w:r>
      <w:r w:rsidRPr="00401B24">
        <w:rPr>
          <w:rFonts w:ascii="Times New Roman" w:hAnsi="Times New Roman" w:cs="Times New Roman"/>
          <w:szCs w:val="21"/>
        </w:rPr>
        <w:t>40kHz</w:t>
      </w:r>
      <w:r w:rsidRPr="00401B24">
        <w:rPr>
          <w:rFonts w:ascii="Times New Roman" w:hAnsi="Times New Roman" w:cs="Times New Roman"/>
          <w:szCs w:val="21"/>
        </w:rPr>
        <w:t>）</w:t>
      </w:r>
      <w:r w:rsidRPr="00401B24">
        <w:rPr>
          <w:rFonts w:ascii="Times New Roman" w:hAnsi="Times New Roman" w:cs="Times New Roman"/>
          <w:szCs w:val="21"/>
        </w:rPr>
        <w:t>30</w:t>
      </w:r>
      <w:r w:rsidRPr="00401B24">
        <w:rPr>
          <w:rFonts w:ascii="Times New Roman" w:hAnsi="Times New Roman" w:cs="Times New Roman"/>
          <w:szCs w:val="21"/>
        </w:rPr>
        <w:t>分钟，</w:t>
      </w:r>
      <w:r w:rsidRPr="00401B24">
        <w:rPr>
          <w:rFonts w:ascii="Times New Roman" w:hAnsi="Times New Roman" w:cs="Times New Roman"/>
          <w:szCs w:val="21"/>
        </w:rPr>
        <w:lastRenderedPageBreak/>
        <w:t>滤过，取续滤液，作为对照药材参照物溶液。取龙胆苦苷和异荭草苷对照品适量，精密称定，加甲醇制成每</w:t>
      </w:r>
      <w:r w:rsidRPr="00401B24">
        <w:rPr>
          <w:rFonts w:ascii="Times New Roman" w:hAnsi="Times New Roman" w:cs="Times New Roman"/>
          <w:szCs w:val="21"/>
        </w:rPr>
        <w:t>1ml</w:t>
      </w:r>
      <w:r w:rsidRPr="00401B24">
        <w:rPr>
          <w:rFonts w:ascii="Times New Roman" w:hAnsi="Times New Roman" w:cs="Times New Roman"/>
          <w:szCs w:val="21"/>
        </w:rPr>
        <w:t>各含</w:t>
      </w:r>
      <w:r w:rsidRPr="00401B24">
        <w:rPr>
          <w:rFonts w:ascii="Times New Roman" w:hAnsi="Times New Roman" w:cs="Times New Roman"/>
          <w:szCs w:val="21"/>
        </w:rPr>
        <w:t>20μg</w:t>
      </w:r>
      <w:r w:rsidRPr="00401B24">
        <w:rPr>
          <w:rFonts w:ascii="Times New Roman" w:hAnsi="Times New Roman" w:cs="Times New Roman"/>
          <w:szCs w:val="21"/>
        </w:rPr>
        <w:t>的溶液，作为对照品参照物溶液。</w:t>
      </w:r>
    </w:p>
    <w:p w:rsidR="003C3320" w:rsidRPr="00401B24" w:rsidRDefault="003C3320" w:rsidP="003C3320">
      <w:pPr>
        <w:spacing w:line="360" w:lineRule="auto"/>
        <w:rPr>
          <w:rStyle w:val="fontstyle01"/>
          <w:rFonts w:hint="default"/>
          <w:sz w:val="21"/>
          <w:szCs w:val="21"/>
        </w:rPr>
      </w:pPr>
      <w:r w:rsidRPr="00401B24">
        <w:rPr>
          <w:rFonts w:ascii="Times New Roman" w:hAnsi="Times New Roman" w:cs="Times New Roman"/>
          <w:szCs w:val="21"/>
        </w:rPr>
        <w:t xml:space="preserve">  </w:t>
      </w:r>
      <w:r w:rsidRPr="00401B24">
        <w:rPr>
          <w:rFonts w:ascii="Times New Roman" w:hAnsi="Times New Roman" w:cs="Times New Roman"/>
          <w:b/>
          <w:szCs w:val="21"/>
        </w:rPr>
        <w:t xml:space="preserve"> </w:t>
      </w:r>
      <w:r w:rsidRPr="00363A1F">
        <w:rPr>
          <w:rFonts w:ascii="黑体" w:eastAsia="黑体" w:hAnsi="黑体" w:cs="Times New Roman"/>
          <w:szCs w:val="21"/>
        </w:rPr>
        <w:t>供试品溶液的制备</w:t>
      </w:r>
      <w:r w:rsidRPr="00401B24">
        <w:rPr>
          <w:rFonts w:ascii="Times New Roman" w:hAnsi="Times New Roman" w:cs="Times New Roman"/>
          <w:szCs w:val="21"/>
        </w:rPr>
        <w:t xml:space="preserve">  </w:t>
      </w:r>
      <w:r w:rsidRPr="00401B24">
        <w:rPr>
          <w:rFonts w:ascii="Times New Roman" w:hAnsi="Times New Roman" w:cs="Times New Roman"/>
          <w:szCs w:val="21"/>
        </w:rPr>
        <w:t>同〔含量测定〕项。</w:t>
      </w:r>
    </w:p>
    <w:p w:rsidR="003C3320" w:rsidRPr="00401B24" w:rsidRDefault="003C3320" w:rsidP="003C3320">
      <w:pPr>
        <w:spacing w:line="360" w:lineRule="auto"/>
        <w:rPr>
          <w:rFonts w:ascii="Times New Roman" w:hAnsi="Times New Roman" w:cs="Times New Roman"/>
          <w:szCs w:val="21"/>
        </w:rPr>
      </w:pPr>
      <w:r w:rsidRPr="00401B24">
        <w:rPr>
          <w:rStyle w:val="fontstyle01"/>
          <w:rFonts w:hint="default"/>
          <w:sz w:val="21"/>
          <w:szCs w:val="21"/>
        </w:rPr>
        <w:t xml:space="preserve">   </w:t>
      </w:r>
      <w:r w:rsidRPr="00363A1F">
        <w:rPr>
          <w:rFonts w:ascii="黑体" w:eastAsia="黑体" w:hAnsi="黑体" w:cs="Times New Roman"/>
          <w:szCs w:val="21"/>
        </w:rPr>
        <w:t>测定法</w:t>
      </w:r>
      <w:r w:rsidRPr="00401B24">
        <w:rPr>
          <w:rFonts w:ascii="Times New Roman" w:hAnsi="Times New Roman" w:cs="Times New Roman"/>
          <w:szCs w:val="21"/>
        </w:rPr>
        <w:t xml:space="preserve">  </w:t>
      </w:r>
      <w:r w:rsidRPr="00401B24">
        <w:rPr>
          <w:rFonts w:ascii="Times New Roman" w:hAnsi="Times New Roman" w:cs="Times New Roman"/>
          <w:szCs w:val="21"/>
        </w:rPr>
        <w:t>分别精密吸取参照物溶液与供试品溶液各</w:t>
      </w:r>
      <w:r w:rsidRPr="00401B24">
        <w:rPr>
          <w:rFonts w:ascii="Times New Roman" w:hAnsi="Times New Roman" w:cs="Times New Roman"/>
          <w:szCs w:val="21"/>
        </w:rPr>
        <w:t>5µl</w:t>
      </w:r>
      <w:r w:rsidRPr="00401B24">
        <w:rPr>
          <w:rFonts w:ascii="Times New Roman" w:hAnsi="Times New Roman" w:cs="Times New Roman"/>
          <w:szCs w:val="21"/>
        </w:rPr>
        <w:t>，注入液相色谱仪，测定，即得。</w:t>
      </w:r>
    </w:p>
    <w:p w:rsidR="003C3320" w:rsidRPr="00401B24" w:rsidRDefault="003C3320" w:rsidP="00401B24">
      <w:pPr>
        <w:spacing w:line="360" w:lineRule="auto"/>
        <w:ind w:firstLineChars="200" w:firstLine="420"/>
        <w:rPr>
          <w:rFonts w:ascii="Times New Roman" w:hAnsi="Times New Roman" w:cs="Times New Roman"/>
          <w:szCs w:val="21"/>
        </w:rPr>
      </w:pPr>
      <w:r w:rsidRPr="00401B24">
        <w:rPr>
          <w:rFonts w:ascii="Times New Roman" w:hAnsi="Times New Roman" w:cs="Times New Roman"/>
          <w:szCs w:val="21"/>
        </w:rPr>
        <w:t>供试品色谱中应呈现</w:t>
      </w:r>
      <w:r w:rsidRPr="00401B24">
        <w:rPr>
          <w:rFonts w:ascii="Times New Roman" w:hAnsi="Times New Roman" w:cs="Times New Roman"/>
          <w:szCs w:val="21"/>
        </w:rPr>
        <w:t>11</w:t>
      </w:r>
      <w:r w:rsidRPr="00401B24">
        <w:rPr>
          <w:rFonts w:ascii="Times New Roman" w:hAnsi="Times New Roman" w:cs="Times New Roman"/>
          <w:szCs w:val="21"/>
        </w:rPr>
        <w:t>个特征峰，并应与对照药材参照物色谱中的</w:t>
      </w:r>
      <w:r w:rsidRPr="00401B24">
        <w:rPr>
          <w:rFonts w:ascii="Times New Roman" w:hAnsi="Times New Roman" w:cs="Times New Roman"/>
          <w:szCs w:val="21"/>
        </w:rPr>
        <w:t>11</w:t>
      </w:r>
      <w:r w:rsidRPr="00401B24">
        <w:rPr>
          <w:rFonts w:ascii="Times New Roman" w:hAnsi="Times New Roman" w:cs="Times New Roman"/>
          <w:szCs w:val="21"/>
        </w:rPr>
        <w:t>个特征峰保留时间相对应，与龙胆苦苷参照物峰相对应的峰为</w:t>
      </w:r>
      <w:r w:rsidRPr="00401B24">
        <w:rPr>
          <w:rFonts w:ascii="Times New Roman" w:hAnsi="Times New Roman" w:cs="Times New Roman"/>
          <w:szCs w:val="21"/>
        </w:rPr>
        <w:t>S1</w:t>
      </w:r>
      <w:r w:rsidRPr="00401B24">
        <w:rPr>
          <w:rFonts w:ascii="Times New Roman" w:hAnsi="Times New Roman" w:cs="Times New Roman"/>
          <w:szCs w:val="21"/>
        </w:rPr>
        <w:t>峰，计算峰</w:t>
      </w:r>
      <w:r w:rsidRPr="00401B24">
        <w:rPr>
          <w:rFonts w:ascii="Times New Roman" w:hAnsi="Times New Roman" w:cs="Times New Roman"/>
          <w:szCs w:val="21"/>
        </w:rPr>
        <w:t>1</w:t>
      </w:r>
      <w:r w:rsidRPr="00401B24">
        <w:rPr>
          <w:rFonts w:ascii="Times New Roman" w:hAnsi="Times New Roman" w:cs="Times New Roman"/>
          <w:szCs w:val="21"/>
        </w:rPr>
        <w:t>、峰</w:t>
      </w:r>
      <w:r w:rsidRPr="00401B24">
        <w:rPr>
          <w:rFonts w:ascii="Times New Roman" w:hAnsi="Times New Roman" w:cs="Times New Roman"/>
          <w:szCs w:val="21"/>
        </w:rPr>
        <w:t>2</w:t>
      </w:r>
      <w:r w:rsidRPr="00401B24">
        <w:rPr>
          <w:rFonts w:ascii="Times New Roman" w:hAnsi="Times New Roman" w:cs="Times New Roman"/>
          <w:szCs w:val="21"/>
        </w:rPr>
        <w:t>、峰</w:t>
      </w:r>
      <w:r w:rsidRPr="00401B24">
        <w:rPr>
          <w:rFonts w:ascii="Times New Roman" w:hAnsi="Times New Roman" w:cs="Times New Roman"/>
          <w:szCs w:val="21"/>
        </w:rPr>
        <w:t>3</w:t>
      </w:r>
      <w:r w:rsidRPr="00401B24">
        <w:rPr>
          <w:rFonts w:ascii="Times New Roman" w:hAnsi="Times New Roman" w:cs="Times New Roman"/>
          <w:szCs w:val="21"/>
        </w:rPr>
        <w:t>、峰</w:t>
      </w:r>
      <w:r w:rsidRPr="00401B24">
        <w:rPr>
          <w:rFonts w:ascii="Times New Roman" w:hAnsi="Times New Roman" w:cs="Times New Roman"/>
          <w:szCs w:val="21"/>
        </w:rPr>
        <w:t>4</w:t>
      </w:r>
      <w:r w:rsidRPr="00401B24">
        <w:rPr>
          <w:rFonts w:ascii="Times New Roman" w:hAnsi="Times New Roman" w:cs="Times New Roman"/>
          <w:szCs w:val="21"/>
        </w:rPr>
        <w:t>、峰</w:t>
      </w:r>
      <w:r w:rsidRPr="00401B24">
        <w:rPr>
          <w:rFonts w:ascii="Times New Roman" w:hAnsi="Times New Roman" w:cs="Times New Roman"/>
          <w:szCs w:val="21"/>
        </w:rPr>
        <w:t>5</w:t>
      </w:r>
      <w:r w:rsidRPr="00401B24">
        <w:rPr>
          <w:rFonts w:ascii="Times New Roman" w:hAnsi="Times New Roman" w:cs="Times New Roman"/>
          <w:szCs w:val="21"/>
        </w:rPr>
        <w:t>与</w:t>
      </w:r>
      <w:r w:rsidRPr="00401B24">
        <w:rPr>
          <w:rFonts w:ascii="Times New Roman" w:hAnsi="Times New Roman" w:cs="Times New Roman"/>
          <w:szCs w:val="21"/>
        </w:rPr>
        <w:t>S1</w:t>
      </w:r>
      <w:r w:rsidRPr="00401B24">
        <w:rPr>
          <w:rFonts w:ascii="Times New Roman" w:hAnsi="Times New Roman" w:cs="Times New Roman"/>
          <w:szCs w:val="21"/>
        </w:rPr>
        <w:t>峰的相对保留时间，其相对保留时间应在规定值的</w:t>
      </w:r>
      <w:r w:rsidRPr="00401B24">
        <w:rPr>
          <w:rFonts w:ascii="Times New Roman" w:hAnsi="Times New Roman" w:cs="Times New Roman"/>
          <w:szCs w:val="21"/>
        </w:rPr>
        <w:t>±10%</w:t>
      </w:r>
      <w:r w:rsidRPr="00401B24">
        <w:rPr>
          <w:rFonts w:ascii="Times New Roman" w:hAnsi="Times New Roman" w:cs="Times New Roman"/>
          <w:szCs w:val="21"/>
        </w:rPr>
        <w:t>范围之内。规定值为：</w:t>
      </w:r>
      <w:r w:rsidRPr="00401B24">
        <w:rPr>
          <w:rFonts w:ascii="Times New Roman" w:hAnsi="Times New Roman" w:cs="Times New Roman"/>
          <w:szCs w:val="21"/>
        </w:rPr>
        <w:t>0.25</w:t>
      </w:r>
      <w:r w:rsidRPr="00401B24">
        <w:rPr>
          <w:rFonts w:ascii="Times New Roman" w:hAnsi="Times New Roman" w:cs="Times New Roman"/>
          <w:szCs w:val="21"/>
        </w:rPr>
        <w:t>（峰</w:t>
      </w:r>
      <w:r w:rsidRPr="00401B24">
        <w:rPr>
          <w:rFonts w:ascii="Times New Roman" w:hAnsi="Times New Roman" w:cs="Times New Roman"/>
          <w:szCs w:val="21"/>
        </w:rPr>
        <w:t>1</w:t>
      </w:r>
      <w:r w:rsidRPr="00401B24">
        <w:rPr>
          <w:rFonts w:ascii="Times New Roman" w:hAnsi="Times New Roman" w:cs="Times New Roman"/>
          <w:szCs w:val="21"/>
        </w:rPr>
        <w:t>）、</w:t>
      </w:r>
      <w:r w:rsidRPr="00401B24">
        <w:rPr>
          <w:rFonts w:ascii="Times New Roman" w:hAnsi="Times New Roman" w:cs="Times New Roman"/>
          <w:szCs w:val="21"/>
        </w:rPr>
        <w:t>0.40</w:t>
      </w:r>
      <w:r w:rsidRPr="00401B24">
        <w:rPr>
          <w:rFonts w:ascii="Times New Roman" w:hAnsi="Times New Roman" w:cs="Times New Roman"/>
          <w:szCs w:val="21"/>
        </w:rPr>
        <w:t>（峰</w:t>
      </w:r>
      <w:r w:rsidRPr="00401B24">
        <w:rPr>
          <w:rFonts w:ascii="Times New Roman" w:hAnsi="Times New Roman" w:cs="Times New Roman"/>
          <w:szCs w:val="21"/>
        </w:rPr>
        <w:t>2</w:t>
      </w:r>
      <w:r w:rsidRPr="00401B24">
        <w:rPr>
          <w:rFonts w:ascii="Times New Roman" w:hAnsi="Times New Roman" w:cs="Times New Roman"/>
          <w:szCs w:val="21"/>
        </w:rPr>
        <w:t>）、</w:t>
      </w:r>
      <w:r w:rsidRPr="00401B24">
        <w:rPr>
          <w:rFonts w:ascii="Times New Roman" w:hAnsi="Times New Roman" w:cs="Times New Roman"/>
          <w:szCs w:val="21"/>
        </w:rPr>
        <w:t>0.50</w:t>
      </w:r>
      <w:r w:rsidRPr="00401B24">
        <w:rPr>
          <w:rFonts w:ascii="Times New Roman" w:hAnsi="Times New Roman" w:cs="Times New Roman"/>
          <w:szCs w:val="21"/>
        </w:rPr>
        <w:t>（峰</w:t>
      </w:r>
      <w:r w:rsidRPr="00401B24">
        <w:rPr>
          <w:rFonts w:ascii="Times New Roman" w:hAnsi="Times New Roman" w:cs="Times New Roman"/>
          <w:szCs w:val="21"/>
        </w:rPr>
        <w:t>3</w:t>
      </w:r>
      <w:r w:rsidRPr="00401B24">
        <w:rPr>
          <w:rFonts w:ascii="Times New Roman" w:hAnsi="Times New Roman" w:cs="Times New Roman"/>
          <w:szCs w:val="21"/>
        </w:rPr>
        <w:t>）、</w:t>
      </w:r>
      <w:r w:rsidRPr="00401B24">
        <w:rPr>
          <w:rFonts w:ascii="Times New Roman" w:hAnsi="Times New Roman" w:cs="Times New Roman"/>
          <w:szCs w:val="21"/>
        </w:rPr>
        <w:t>0.76</w:t>
      </w:r>
      <w:r w:rsidRPr="00401B24">
        <w:rPr>
          <w:rFonts w:ascii="Times New Roman" w:hAnsi="Times New Roman" w:cs="Times New Roman"/>
          <w:szCs w:val="21"/>
        </w:rPr>
        <w:t>（峰</w:t>
      </w:r>
      <w:r w:rsidRPr="00401B24">
        <w:rPr>
          <w:rFonts w:ascii="Times New Roman" w:hAnsi="Times New Roman" w:cs="Times New Roman"/>
          <w:szCs w:val="21"/>
        </w:rPr>
        <w:t>4</w:t>
      </w:r>
      <w:r w:rsidRPr="00401B24">
        <w:rPr>
          <w:rFonts w:ascii="Times New Roman" w:hAnsi="Times New Roman" w:cs="Times New Roman"/>
          <w:szCs w:val="21"/>
        </w:rPr>
        <w:t>）、</w:t>
      </w:r>
      <w:r w:rsidRPr="00401B24">
        <w:rPr>
          <w:rFonts w:ascii="Times New Roman" w:hAnsi="Times New Roman" w:cs="Times New Roman"/>
          <w:szCs w:val="21"/>
        </w:rPr>
        <w:t>0.88</w:t>
      </w:r>
      <w:r w:rsidRPr="00401B24">
        <w:rPr>
          <w:rFonts w:ascii="Times New Roman" w:hAnsi="Times New Roman" w:cs="Times New Roman"/>
          <w:szCs w:val="21"/>
        </w:rPr>
        <w:t>（峰</w:t>
      </w:r>
      <w:r w:rsidRPr="00401B24">
        <w:rPr>
          <w:rFonts w:ascii="Times New Roman" w:hAnsi="Times New Roman" w:cs="Times New Roman"/>
          <w:szCs w:val="21"/>
        </w:rPr>
        <w:t>5</w:t>
      </w:r>
      <w:r w:rsidRPr="00401B24">
        <w:rPr>
          <w:rFonts w:ascii="Times New Roman" w:hAnsi="Times New Roman" w:cs="Times New Roman"/>
          <w:szCs w:val="21"/>
        </w:rPr>
        <w:t>）；与异荭草苷参照物峰相对应的峰为</w:t>
      </w:r>
      <w:r w:rsidRPr="00401B24">
        <w:rPr>
          <w:rFonts w:ascii="Times New Roman" w:hAnsi="Times New Roman" w:cs="Times New Roman"/>
          <w:szCs w:val="21"/>
        </w:rPr>
        <w:t>S2</w:t>
      </w:r>
      <w:r w:rsidRPr="00401B24">
        <w:rPr>
          <w:rFonts w:ascii="Times New Roman" w:hAnsi="Times New Roman" w:cs="Times New Roman"/>
          <w:szCs w:val="21"/>
        </w:rPr>
        <w:t>峰，计算各特征峰峰</w:t>
      </w:r>
      <w:r w:rsidRPr="00401B24">
        <w:rPr>
          <w:rFonts w:ascii="Times New Roman" w:hAnsi="Times New Roman" w:cs="Times New Roman"/>
          <w:szCs w:val="21"/>
        </w:rPr>
        <w:t>7</w:t>
      </w:r>
      <w:r w:rsidRPr="00401B24">
        <w:rPr>
          <w:rFonts w:ascii="Times New Roman" w:hAnsi="Times New Roman" w:cs="Times New Roman"/>
          <w:szCs w:val="21"/>
        </w:rPr>
        <w:t>、峰</w:t>
      </w:r>
      <w:r w:rsidRPr="00401B24">
        <w:rPr>
          <w:rFonts w:ascii="Times New Roman" w:hAnsi="Times New Roman" w:cs="Times New Roman"/>
          <w:szCs w:val="21"/>
        </w:rPr>
        <w:t>8</w:t>
      </w:r>
      <w:r w:rsidRPr="00401B24">
        <w:rPr>
          <w:rFonts w:ascii="Times New Roman" w:hAnsi="Times New Roman" w:cs="Times New Roman"/>
          <w:szCs w:val="21"/>
        </w:rPr>
        <w:t>、峰</w:t>
      </w:r>
      <w:r w:rsidRPr="00401B24">
        <w:rPr>
          <w:rFonts w:ascii="Times New Roman" w:hAnsi="Times New Roman" w:cs="Times New Roman"/>
          <w:szCs w:val="21"/>
        </w:rPr>
        <w:t>9</w:t>
      </w:r>
      <w:r w:rsidRPr="00401B24">
        <w:rPr>
          <w:rFonts w:ascii="Times New Roman" w:hAnsi="Times New Roman" w:cs="Times New Roman"/>
          <w:szCs w:val="21"/>
        </w:rPr>
        <w:t>、峰</w:t>
      </w:r>
      <w:r w:rsidRPr="00401B24">
        <w:rPr>
          <w:rFonts w:ascii="Times New Roman" w:hAnsi="Times New Roman" w:cs="Times New Roman"/>
          <w:szCs w:val="21"/>
        </w:rPr>
        <w:t>11</w:t>
      </w:r>
      <w:r w:rsidRPr="00401B24">
        <w:rPr>
          <w:rFonts w:ascii="Times New Roman" w:hAnsi="Times New Roman" w:cs="Times New Roman"/>
          <w:szCs w:val="21"/>
        </w:rPr>
        <w:t>与</w:t>
      </w:r>
      <w:r w:rsidRPr="00401B24">
        <w:rPr>
          <w:rFonts w:ascii="Times New Roman" w:hAnsi="Times New Roman" w:cs="Times New Roman"/>
          <w:szCs w:val="21"/>
        </w:rPr>
        <w:t>S2</w:t>
      </w:r>
      <w:r w:rsidRPr="00401B24">
        <w:rPr>
          <w:rFonts w:ascii="Times New Roman" w:hAnsi="Times New Roman" w:cs="Times New Roman"/>
          <w:szCs w:val="21"/>
        </w:rPr>
        <w:t>峰的相对保留时间，其相对保留时间应在规定值的</w:t>
      </w:r>
      <w:r w:rsidRPr="00401B24">
        <w:rPr>
          <w:rFonts w:ascii="Times New Roman" w:hAnsi="Times New Roman" w:cs="Times New Roman"/>
          <w:szCs w:val="21"/>
        </w:rPr>
        <w:t>±10</w:t>
      </w:r>
      <w:r w:rsidRPr="00401B24">
        <w:rPr>
          <w:rFonts w:ascii="Times New Roman" w:hAnsi="Times New Roman" w:cs="Times New Roman"/>
          <w:szCs w:val="21"/>
        </w:rPr>
        <w:t>％范围之内。规定值为</w:t>
      </w:r>
      <w:r w:rsidRPr="00401B24">
        <w:rPr>
          <w:rFonts w:ascii="Times New Roman" w:hAnsi="Times New Roman" w:cs="Times New Roman"/>
          <w:szCs w:val="21"/>
        </w:rPr>
        <w:t>0.72</w:t>
      </w:r>
      <w:r w:rsidRPr="00401B24">
        <w:rPr>
          <w:rFonts w:ascii="Times New Roman" w:hAnsi="Times New Roman" w:cs="Times New Roman"/>
          <w:szCs w:val="21"/>
        </w:rPr>
        <w:t>（峰</w:t>
      </w:r>
      <w:r w:rsidRPr="00401B24">
        <w:rPr>
          <w:rFonts w:ascii="Times New Roman" w:hAnsi="Times New Roman" w:cs="Times New Roman"/>
          <w:szCs w:val="21"/>
        </w:rPr>
        <w:t>7</w:t>
      </w:r>
      <w:r w:rsidRPr="00401B24">
        <w:rPr>
          <w:rFonts w:ascii="Times New Roman" w:hAnsi="Times New Roman" w:cs="Times New Roman"/>
          <w:szCs w:val="21"/>
        </w:rPr>
        <w:t>）、</w:t>
      </w:r>
      <w:r w:rsidRPr="00401B24">
        <w:rPr>
          <w:rFonts w:ascii="Times New Roman" w:hAnsi="Times New Roman" w:cs="Times New Roman"/>
          <w:szCs w:val="21"/>
        </w:rPr>
        <w:t>0.91</w:t>
      </w:r>
      <w:r w:rsidRPr="00401B24">
        <w:rPr>
          <w:rFonts w:ascii="Times New Roman" w:hAnsi="Times New Roman" w:cs="Times New Roman"/>
          <w:szCs w:val="21"/>
        </w:rPr>
        <w:t>（峰</w:t>
      </w:r>
      <w:r w:rsidRPr="00401B24">
        <w:rPr>
          <w:rFonts w:ascii="Times New Roman" w:hAnsi="Times New Roman" w:cs="Times New Roman"/>
          <w:szCs w:val="21"/>
        </w:rPr>
        <w:t>8</w:t>
      </w:r>
      <w:r w:rsidRPr="00401B24">
        <w:rPr>
          <w:rFonts w:ascii="Times New Roman" w:hAnsi="Times New Roman" w:cs="Times New Roman"/>
          <w:szCs w:val="21"/>
        </w:rPr>
        <w:t>）、</w:t>
      </w:r>
      <w:r w:rsidRPr="00401B24">
        <w:rPr>
          <w:rFonts w:ascii="Times New Roman" w:hAnsi="Times New Roman" w:cs="Times New Roman"/>
          <w:szCs w:val="21"/>
        </w:rPr>
        <w:t>0.94</w:t>
      </w:r>
      <w:r w:rsidRPr="00401B24">
        <w:rPr>
          <w:rFonts w:ascii="Times New Roman" w:hAnsi="Times New Roman" w:cs="Times New Roman"/>
          <w:szCs w:val="21"/>
        </w:rPr>
        <w:t>（峰</w:t>
      </w:r>
      <w:r w:rsidRPr="00401B24">
        <w:rPr>
          <w:rFonts w:ascii="Times New Roman" w:hAnsi="Times New Roman" w:cs="Times New Roman"/>
          <w:szCs w:val="21"/>
        </w:rPr>
        <w:t>9</w:t>
      </w:r>
      <w:r w:rsidRPr="00401B24">
        <w:rPr>
          <w:rFonts w:ascii="Times New Roman" w:hAnsi="Times New Roman" w:cs="Times New Roman"/>
          <w:szCs w:val="21"/>
        </w:rPr>
        <w:t>）、</w:t>
      </w:r>
      <w:r w:rsidRPr="00401B24">
        <w:rPr>
          <w:rFonts w:ascii="Times New Roman" w:hAnsi="Times New Roman" w:cs="Times New Roman"/>
          <w:szCs w:val="21"/>
        </w:rPr>
        <w:t>1.14</w:t>
      </w:r>
      <w:r w:rsidRPr="00401B24">
        <w:rPr>
          <w:rFonts w:ascii="Times New Roman" w:hAnsi="Times New Roman" w:cs="Times New Roman"/>
          <w:szCs w:val="21"/>
        </w:rPr>
        <w:t>（峰</w:t>
      </w:r>
      <w:r w:rsidRPr="00401B24">
        <w:rPr>
          <w:rFonts w:ascii="Times New Roman" w:hAnsi="Times New Roman" w:cs="Times New Roman"/>
          <w:szCs w:val="21"/>
        </w:rPr>
        <w:t>11</w:t>
      </w:r>
      <w:r w:rsidRPr="00401B24">
        <w:rPr>
          <w:rFonts w:ascii="Times New Roman" w:hAnsi="Times New Roman" w:cs="Times New Roman"/>
          <w:szCs w:val="21"/>
        </w:rPr>
        <w:t>）。</w:t>
      </w:r>
    </w:p>
    <w:p w:rsidR="003C3320" w:rsidRPr="00401B24" w:rsidRDefault="003F0ABF" w:rsidP="003C3320">
      <w:pPr>
        <w:widowControl/>
        <w:spacing w:line="360" w:lineRule="auto"/>
        <w:jc w:val="center"/>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0288" behindDoc="0" locked="0" layoutInCell="1" allowOverlap="1">
            <wp:simplePos x="0" y="0"/>
            <wp:positionH relativeFrom="column">
              <wp:posOffset>12443</wp:posOffset>
            </wp:positionH>
            <wp:positionV relativeFrom="paragraph">
              <wp:posOffset>131196</wp:posOffset>
            </wp:positionV>
            <wp:extent cx="5472636" cy="2611061"/>
            <wp:effectExtent l="19050" t="0" r="0" b="0"/>
            <wp:wrapNone/>
            <wp:docPr id="4" name="图片 4" descr="C:\Users\wangximin\Desktop\龙胆草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angximin\Desktop\龙胆草图.PNG"/>
                    <pic:cNvPicPr>
                      <a:picLocks noChangeAspect="1" noChangeArrowheads="1"/>
                    </pic:cNvPicPr>
                  </pic:nvPicPr>
                  <pic:blipFill>
                    <a:blip r:embed="rId6"/>
                    <a:srcRect/>
                    <a:stretch>
                      <a:fillRect/>
                    </a:stretch>
                  </pic:blipFill>
                  <pic:spPr bwMode="auto">
                    <a:xfrm>
                      <a:off x="0" y="0"/>
                      <a:ext cx="5472636" cy="2611061"/>
                    </a:xfrm>
                    <a:prstGeom prst="rect">
                      <a:avLst/>
                    </a:prstGeom>
                    <a:noFill/>
                    <a:ln w="9525">
                      <a:noFill/>
                      <a:miter lim="800000"/>
                      <a:headEnd/>
                      <a:tailEnd/>
                    </a:ln>
                  </pic:spPr>
                </pic:pic>
              </a:graphicData>
            </a:graphic>
          </wp:anchor>
        </w:drawing>
      </w:r>
      <w:r w:rsidR="00402140">
        <w:rPr>
          <w:rFonts w:ascii="Times New Roman" w:hAnsi="Times New Roman" w:cs="Times New Roman"/>
          <w:szCs w:val="21"/>
        </w:rPr>
      </w:r>
      <w:r>
        <w:rPr>
          <w:rFonts w:ascii="Times New Roman" w:hAnsi="Times New Roman" w:cs="Times New Roman"/>
          <w:szCs w:val="21"/>
        </w:rPr>
        <w:pict>
          <v:group id="_x0000_s2050" editas="canvas" style="width:410.75pt;height:207.9pt;mso-position-horizontal-relative:char;mso-position-vertical-relative:line" coordorigin="2355,9235" coordsize="7121,360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2355;top:9235;width:7121;height:3604" o:preferrelative="f">
              <v:fill o:detectmouseclick="t"/>
              <v:path o:extrusionok="t" o:connecttype="none"/>
              <o:lock v:ext="edit" text="t"/>
            </v:shape>
            <w10:wrap type="none"/>
            <w10:anchorlock/>
          </v:group>
        </w:pict>
      </w:r>
    </w:p>
    <w:p w:rsidR="003C3320" w:rsidRPr="00F33C09" w:rsidRDefault="003C3320" w:rsidP="003C3320">
      <w:pPr>
        <w:widowControl/>
        <w:spacing w:line="360" w:lineRule="auto"/>
        <w:jc w:val="center"/>
        <w:rPr>
          <w:rFonts w:ascii="Times New Roman" w:hAnsi="Times New Roman" w:cs="Times New Roman"/>
          <w:b/>
          <w:szCs w:val="21"/>
        </w:rPr>
      </w:pPr>
      <w:r w:rsidRPr="00F33C09">
        <w:rPr>
          <w:rFonts w:ascii="Times New Roman" w:hAnsi="Times New Roman" w:cs="Times New Roman"/>
          <w:b/>
          <w:szCs w:val="21"/>
        </w:rPr>
        <w:t>对照特征图谱</w:t>
      </w:r>
    </w:p>
    <w:p w:rsidR="003C3320" w:rsidRPr="00F33C09" w:rsidRDefault="003C3320" w:rsidP="003C3320">
      <w:pPr>
        <w:spacing w:line="360" w:lineRule="auto"/>
        <w:jc w:val="center"/>
        <w:rPr>
          <w:rFonts w:ascii="Times New Roman" w:hAnsi="Times New Roman" w:cs="Times New Roman"/>
          <w:sz w:val="18"/>
          <w:szCs w:val="18"/>
        </w:rPr>
      </w:pPr>
      <w:r w:rsidRPr="00F33C09">
        <w:rPr>
          <w:rFonts w:ascii="Times New Roman" w:hAnsi="Times New Roman" w:cs="Times New Roman"/>
          <w:sz w:val="18"/>
          <w:szCs w:val="18"/>
        </w:rPr>
        <w:t>峰</w:t>
      </w:r>
      <w:r w:rsidRPr="00F33C09">
        <w:rPr>
          <w:rFonts w:ascii="Times New Roman" w:hAnsi="Times New Roman" w:cs="Times New Roman"/>
          <w:sz w:val="18"/>
          <w:szCs w:val="18"/>
        </w:rPr>
        <w:t>4</w:t>
      </w:r>
      <w:r w:rsidRPr="00F33C09">
        <w:rPr>
          <w:rFonts w:ascii="Times New Roman" w:hAnsi="Times New Roman" w:cs="Times New Roman"/>
          <w:sz w:val="18"/>
          <w:szCs w:val="18"/>
        </w:rPr>
        <w:t>：马钱苷酸；峰</w:t>
      </w:r>
      <w:r w:rsidRPr="00F33C09">
        <w:rPr>
          <w:rFonts w:ascii="Times New Roman" w:hAnsi="Times New Roman" w:cs="Times New Roman"/>
          <w:sz w:val="18"/>
          <w:szCs w:val="18"/>
        </w:rPr>
        <w:t>5</w:t>
      </w:r>
      <w:r w:rsidRPr="00F33C09">
        <w:rPr>
          <w:rFonts w:ascii="Times New Roman" w:hAnsi="Times New Roman" w:cs="Times New Roman"/>
          <w:sz w:val="18"/>
          <w:szCs w:val="18"/>
        </w:rPr>
        <w:t>：獐牙菜苦苷；峰</w:t>
      </w:r>
      <w:r w:rsidRPr="00F33C09">
        <w:rPr>
          <w:rFonts w:ascii="Times New Roman" w:hAnsi="Times New Roman" w:cs="Times New Roman"/>
          <w:sz w:val="18"/>
          <w:szCs w:val="18"/>
        </w:rPr>
        <w:t>6</w:t>
      </w:r>
      <w:r w:rsidRPr="00F33C09">
        <w:rPr>
          <w:rFonts w:ascii="Times New Roman" w:hAnsi="Times New Roman" w:cs="Times New Roman"/>
          <w:sz w:val="18"/>
          <w:szCs w:val="18"/>
        </w:rPr>
        <w:t>（</w:t>
      </w:r>
      <w:r w:rsidRPr="00F33C09">
        <w:rPr>
          <w:rFonts w:ascii="Times New Roman" w:hAnsi="Times New Roman" w:cs="Times New Roman"/>
          <w:sz w:val="18"/>
          <w:szCs w:val="18"/>
        </w:rPr>
        <w:t>S1</w:t>
      </w:r>
      <w:r w:rsidRPr="00F33C09">
        <w:rPr>
          <w:rFonts w:ascii="Times New Roman" w:hAnsi="Times New Roman" w:cs="Times New Roman"/>
          <w:sz w:val="18"/>
          <w:szCs w:val="18"/>
        </w:rPr>
        <w:t>）：龙胆苦苷；峰</w:t>
      </w:r>
      <w:r w:rsidRPr="00F33C09">
        <w:rPr>
          <w:rFonts w:ascii="Times New Roman" w:hAnsi="Times New Roman" w:cs="Times New Roman"/>
          <w:sz w:val="18"/>
          <w:szCs w:val="18"/>
        </w:rPr>
        <w:t>7</w:t>
      </w:r>
      <w:r w:rsidRPr="00F33C09">
        <w:rPr>
          <w:rFonts w:ascii="Times New Roman" w:hAnsi="Times New Roman" w:cs="Times New Roman"/>
          <w:sz w:val="18"/>
          <w:szCs w:val="18"/>
        </w:rPr>
        <w:t>：当药苷；峰</w:t>
      </w:r>
      <w:r w:rsidRPr="00F33C09">
        <w:rPr>
          <w:rFonts w:ascii="Times New Roman" w:hAnsi="Times New Roman" w:cs="Times New Roman"/>
          <w:sz w:val="18"/>
          <w:szCs w:val="18"/>
        </w:rPr>
        <w:t>10</w:t>
      </w:r>
      <w:r w:rsidRPr="00F33C09">
        <w:rPr>
          <w:rFonts w:ascii="Times New Roman" w:hAnsi="Times New Roman" w:cs="Times New Roman"/>
          <w:sz w:val="18"/>
          <w:szCs w:val="18"/>
        </w:rPr>
        <w:t>（</w:t>
      </w:r>
      <w:r w:rsidRPr="00F33C09">
        <w:rPr>
          <w:rFonts w:ascii="Times New Roman" w:hAnsi="Times New Roman" w:cs="Times New Roman"/>
          <w:sz w:val="18"/>
          <w:szCs w:val="18"/>
        </w:rPr>
        <w:t>S2</w:t>
      </w:r>
      <w:r w:rsidRPr="00F33C09">
        <w:rPr>
          <w:rFonts w:ascii="Times New Roman" w:hAnsi="Times New Roman" w:cs="Times New Roman"/>
          <w:sz w:val="18"/>
          <w:szCs w:val="18"/>
        </w:rPr>
        <w:t>）：异荭草苷</w:t>
      </w:r>
    </w:p>
    <w:p w:rsidR="003C3320" w:rsidRPr="00F33C09" w:rsidRDefault="00074D26" w:rsidP="003C3320">
      <w:pPr>
        <w:spacing w:line="360" w:lineRule="auto"/>
        <w:jc w:val="center"/>
        <w:rPr>
          <w:rFonts w:ascii="Times New Roman" w:hAnsi="Times New Roman" w:cs="Times New Roman"/>
          <w:sz w:val="18"/>
          <w:szCs w:val="18"/>
        </w:rPr>
      </w:pPr>
      <w:r w:rsidRPr="00F33C09">
        <w:rPr>
          <w:bCs/>
          <w:sz w:val="18"/>
          <w:szCs w:val="18"/>
        </w:rPr>
        <w:t>参考色谱柱：</w:t>
      </w:r>
      <w:r w:rsidR="003C3320" w:rsidRPr="00F33C09">
        <w:rPr>
          <w:rFonts w:ascii="Times New Roman" w:hAnsi="Times New Roman" w:cs="Times New Roman"/>
          <w:sz w:val="18"/>
          <w:szCs w:val="18"/>
        </w:rPr>
        <w:t>Eclipse XDB C18</w:t>
      </w:r>
      <w:r w:rsidR="003C3320" w:rsidRPr="00F33C09">
        <w:rPr>
          <w:rFonts w:ascii="Times New Roman" w:hAnsi="Times New Roman" w:cs="Times New Roman"/>
          <w:sz w:val="18"/>
          <w:szCs w:val="18"/>
        </w:rPr>
        <w:t>，</w:t>
      </w:r>
      <w:r w:rsidR="003C3320" w:rsidRPr="00F33C09">
        <w:rPr>
          <w:rFonts w:ascii="Times New Roman" w:hAnsi="Times New Roman" w:cs="Times New Roman"/>
          <w:sz w:val="18"/>
          <w:szCs w:val="18"/>
        </w:rPr>
        <w:t>4.6mm×250mm</w:t>
      </w:r>
      <w:r w:rsidR="003C3320" w:rsidRPr="00F33C09">
        <w:rPr>
          <w:rFonts w:ascii="Times New Roman" w:hAnsi="Times New Roman" w:cs="Times New Roman"/>
          <w:sz w:val="18"/>
          <w:szCs w:val="18"/>
        </w:rPr>
        <w:t>，</w:t>
      </w:r>
      <w:r w:rsidR="003C3320" w:rsidRPr="00F33C09">
        <w:rPr>
          <w:rFonts w:ascii="Times New Roman" w:hAnsi="Times New Roman" w:cs="Times New Roman"/>
          <w:sz w:val="18"/>
          <w:szCs w:val="18"/>
        </w:rPr>
        <w:t>5µm</w:t>
      </w:r>
    </w:p>
    <w:p w:rsidR="003C3320" w:rsidRPr="00401B24" w:rsidRDefault="003C3320" w:rsidP="00401B24">
      <w:pPr>
        <w:adjustRightInd w:val="0"/>
        <w:spacing w:line="360" w:lineRule="auto"/>
        <w:ind w:firstLineChars="200" w:firstLine="420"/>
        <w:rPr>
          <w:rFonts w:ascii="Times New Roman" w:hAnsi="Times New Roman" w:cs="Times New Roman"/>
          <w:szCs w:val="21"/>
        </w:rPr>
      </w:pPr>
      <w:r w:rsidRPr="00363A1F">
        <w:rPr>
          <w:rFonts w:ascii="黑体" w:eastAsia="黑体" w:hAnsi="黑体" w:cs="Times New Roman"/>
          <w:szCs w:val="21"/>
        </w:rPr>
        <w:t>【检查】</w:t>
      </w:r>
      <w:r w:rsidRPr="00401B24">
        <w:rPr>
          <w:rFonts w:ascii="Times New Roman" w:hAnsi="Times New Roman" w:cs="Times New Roman"/>
          <w:szCs w:val="21"/>
        </w:rPr>
        <w:t xml:space="preserve">  </w:t>
      </w:r>
      <w:r w:rsidRPr="00401B24">
        <w:rPr>
          <w:rFonts w:ascii="Times New Roman" w:hAnsi="Times New Roman" w:cs="Times New Roman"/>
          <w:szCs w:val="21"/>
        </w:rPr>
        <w:t>应符合颗粒剂项下有关的各项规定（中国药典</w:t>
      </w:r>
      <w:r w:rsidRPr="00401B24">
        <w:rPr>
          <w:rFonts w:ascii="Times New Roman" w:hAnsi="Times New Roman" w:cs="Times New Roman"/>
          <w:szCs w:val="21"/>
        </w:rPr>
        <w:t>2020</w:t>
      </w:r>
      <w:r w:rsidRPr="00401B24">
        <w:rPr>
          <w:rFonts w:ascii="Times New Roman" w:hAnsi="Times New Roman" w:cs="Times New Roman"/>
          <w:szCs w:val="21"/>
        </w:rPr>
        <w:t>年版通则</w:t>
      </w:r>
      <w:r w:rsidRPr="00401B24">
        <w:rPr>
          <w:rFonts w:ascii="Times New Roman" w:hAnsi="Times New Roman" w:cs="Times New Roman"/>
          <w:szCs w:val="21"/>
        </w:rPr>
        <w:t>0104</w:t>
      </w:r>
      <w:r w:rsidRPr="00401B24">
        <w:rPr>
          <w:rFonts w:ascii="Times New Roman" w:hAnsi="Times New Roman" w:cs="Times New Roman"/>
          <w:szCs w:val="21"/>
        </w:rPr>
        <w:t>）。</w:t>
      </w:r>
    </w:p>
    <w:p w:rsidR="003C3320" w:rsidRPr="00401B24" w:rsidRDefault="003C3320" w:rsidP="00363A1F">
      <w:pPr>
        <w:autoSpaceDE w:val="0"/>
        <w:autoSpaceDN w:val="0"/>
        <w:adjustRightInd w:val="0"/>
        <w:spacing w:line="360" w:lineRule="auto"/>
        <w:ind w:firstLineChars="200" w:firstLine="420"/>
        <w:rPr>
          <w:rFonts w:ascii="Times New Roman" w:hAnsi="Times New Roman" w:cs="Times New Roman"/>
          <w:kern w:val="0"/>
          <w:szCs w:val="21"/>
        </w:rPr>
      </w:pPr>
      <w:r w:rsidRPr="00363A1F">
        <w:rPr>
          <w:rFonts w:ascii="黑体" w:eastAsia="黑体" w:hAnsi="黑体" w:cs="Times New Roman"/>
          <w:szCs w:val="21"/>
        </w:rPr>
        <w:t>【浸出物】</w:t>
      </w:r>
      <w:r w:rsidRPr="00401B24">
        <w:rPr>
          <w:rFonts w:ascii="Times New Roman" w:hAnsi="Times New Roman" w:cs="Times New Roman"/>
          <w:kern w:val="0"/>
          <w:szCs w:val="21"/>
        </w:rPr>
        <w:t xml:space="preserve">  </w:t>
      </w:r>
      <w:r w:rsidRPr="00401B24">
        <w:rPr>
          <w:rFonts w:ascii="Times New Roman" w:hAnsi="Times New Roman" w:cs="Times New Roman"/>
          <w:kern w:val="0"/>
          <w:szCs w:val="21"/>
        </w:rPr>
        <w:t>取本品</w:t>
      </w:r>
      <w:r w:rsidR="00D85323">
        <w:rPr>
          <w:rFonts w:ascii="Times New Roman" w:hAnsi="Times New Roman" w:cs="Times New Roman"/>
          <w:kern w:val="0"/>
          <w:szCs w:val="21"/>
        </w:rPr>
        <w:t>适量，</w:t>
      </w:r>
      <w:r w:rsidRPr="00401B24">
        <w:rPr>
          <w:rFonts w:ascii="Times New Roman" w:hAnsi="Times New Roman" w:cs="Times New Roman"/>
          <w:kern w:val="0"/>
          <w:szCs w:val="21"/>
        </w:rPr>
        <w:t>研细，取约</w:t>
      </w:r>
      <w:r w:rsidRPr="00401B24">
        <w:rPr>
          <w:rFonts w:ascii="Times New Roman" w:hAnsi="Times New Roman" w:cs="Times New Roman"/>
          <w:kern w:val="0"/>
          <w:szCs w:val="21"/>
        </w:rPr>
        <w:t>2g</w:t>
      </w:r>
      <w:r w:rsidRPr="00401B24">
        <w:rPr>
          <w:rFonts w:ascii="Times New Roman" w:hAnsi="Times New Roman" w:cs="Times New Roman"/>
          <w:kern w:val="0"/>
          <w:szCs w:val="21"/>
        </w:rPr>
        <w:t>，精密称定，精密加入乙醇</w:t>
      </w:r>
      <w:r w:rsidRPr="00401B24">
        <w:rPr>
          <w:rFonts w:ascii="Times New Roman" w:hAnsi="Times New Roman" w:cs="Times New Roman"/>
          <w:kern w:val="0"/>
          <w:szCs w:val="21"/>
        </w:rPr>
        <w:t>100ml</w:t>
      </w:r>
      <w:r w:rsidRPr="00401B24">
        <w:rPr>
          <w:rFonts w:ascii="Times New Roman" w:hAnsi="Times New Roman" w:cs="Times New Roman"/>
          <w:kern w:val="0"/>
          <w:szCs w:val="21"/>
        </w:rPr>
        <w:t>，照醇溶性浸出物测定法（中国药典</w:t>
      </w:r>
      <w:r w:rsidRPr="00401B24">
        <w:rPr>
          <w:rFonts w:ascii="Times New Roman" w:hAnsi="Times New Roman" w:cs="Times New Roman"/>
          <w:kern w:val="0"/>
          <w:szCs w:val="21"/>
        </w:rPr>
        <w:t>2020</w:t>
      </w:r>
      <w:r w:rsidRPr="00401B24">
        <w:rPr>
          <w:rFonts w:ascii="Times New Roman" w:hAnsi="Times New Roman" w:cs="Times New Roman"/>
          <w:kern w:val="0"/>
          <w:szCs w:val="21"/>
        </w:rPr>
        <w:t>年版通则</w:t>
      </w:r>
      <w:r w:rsidRPr="00401B24">
        <w:rPr>
          <w:rFonts w:ascii="Times New Roman" w:hAnsi="Times New Roman" w:cs="Times New Roman"/>
          <w:kern w:val="0"/>
          <w:szCs w:val="21"/>
        </w:rPr>
        <w:t>2201</w:t>
      </w:r>
      <w:r w:rsidRPr="00401B24">
        <w:rPr>
          <w:rFonts w:ascii="Times New Roman" w:hAnsi="Times New Roman" w:cs="Times New Roman"/>
          <w:kern w:val="0"/>
          <w:szCs w:val="21"/>
        </w:rPr>
        <w:t>）项下的热浸法测定，用乙醇作溶剂，暂定不得少于</w:t>
      </w:r>
      <w:r w:rsidRPr="00401B24">
        <w:rPr>
          <w:rFonts w:ascii="Times New Roman" w:hAnsi="Times New Roman" w:cs="Times New Roman"/>
          <w:kern w:val="0"/>
          <w:szCs w:val="21"/>
        </w:rPr>
        <w:t>25.0%</w:t>
      </w:r>
      <w:r w:rsidRPr="00401B24">
        <w:rPr>
          <w:rFonts w:ascii="Times New Roman" w:hAnsi="Times New Roman" w:cs="Times New Roman"/>
          <w:kern w:val="0"/>
          <w:szCs w:val="21"/>
        </w:rPr>
        <w:t>。</w:t>
      </w:r>
    </w:p>
    <w:p w:rsidR="003C3320" w:rsidRPr="00401B24" w:rsidRDefault="003C3320" w:rsidP="00363A1F">
      <w:pPr>
        <w:autoSpaceDE w:val="0"/>
        <w:autoSpaceDN w:val="0"/>
        <w:adjustRightInd w:val="0"/>
        <w:spacing w:line="360" w:lineRule="auto"/>
        <w:ind w:firstLineChars="200" w:firstLine="420"/>
        <w:rPr>
          <w:rFonts w:ascii="Times New Roman" w:hAnsi="Times New Roman" w:cs="Times New Roman"/>
          <w:kern w:val="0"/>
          <w:szCs w:val="21"/>
        </w:rPr>
      </w:pPr>
      <w:r w:rsidRPr="00363A1F">
        <w:rPr>
          <w:rFonts w:ascii="黑体" w:eastAsia="黑体" w:hAnsi="黑体" w:cs="Times New Roman"/>
          <w:szCs w:val="21"/>
        </w:rPr>
        <w:t>【含量测定】</w:t>
      </w:r>
      <w:r w:rsidRPr="00401B24">
        <w:rPr>
          <w:rFonts w:ascii="Times New Roman" w:hAnsi="Times New Roman" w:cs="Times New Roman"/>
          <w:b/>
          <w:kern w:val="0"/>
          <w:szCs w:val="21"/>
        </w:rPr>
        <w:t xml:space="preserve">  </w:t>
      </w:r>
      <w:r w:rsidRPr="00401B24">
        <w:rPr>
          <w:rFonts w:ascii="Times New Roman" w:hAnsi="Times New Roman" w:cs="Times New Roman"/>
          <w:kern w:val="0"/>
          <w:szCs w:val="21"/>
        </w:rPr>
        <w:t>照高效液相色谱法（中国药典</w:t>
      </w:r>
      <w:r w:rsidRPr="00401B24">
        <w:rPr>
          <w:rFonts w:ascii="Times New Roman" w:hAnsi="Times New Roman" w:cs="Times New Roman"/>
          <w:kern w:val="0"/>
          <w:szCs w:val="21"/>
        </w:rPr>
        <w:t>2020</w:t>
      </w:r>
      <w:r w:rsidRPr="00401B24">
        <w:rPr>
          <w:rFonts w:ascii="Times New Roman" w:hAnsi="Times New Roman" w:cs="Times New Roman"/>
          <w:kern w:val="0"/>
          <w:szCs w:val="21"/>
        </w:rPr>
        <w:t>年版通则</w:t>
      </w:r>
      <w:r w:rsidRPr="00401B24">
        <w:rPr>
          <w:rFonts w:ascii="Times New Roman" w:hAnsi="Times New Roman" w:cs="Times New Roman"/>
          <w:kern w:val="0"/>
          <w:szCs w:val="21"/>
        </w:rPr>
        <w:t>0512</w:t>
      </w:r>
      <w:r w:rsidRPr="00401B24">
        <w:rPr>
          <w:rFonts w:ascii="Times New Roman" w:hAnsi="Times New Roman" w:cs="Times New Roman"/>
          <w:kern w:val="0"/>
          <w:szCs w:val="21"/>
        </w:rPr>
        <w:t>）测定。</w:t>
      </w:r>
    </w:p>
    <w:p w:rsidR="003C3320" w:rsidRPr="00401B24" w:rsidRDefault="003C3320" w:rsidP="003C3320">
      <w:pPr>
        <w:snapToGrid w:val="0"/>
        <w:spacing w:line="360" w:lineRule="auto"/>
        <w:ind w:firstLine="432"/>
        <w:rPr>
          <w:rFonts w:ascii="Times New Roman" w:hAnsi="Times New Roman" w:cs="Times New Roman"/>
          <w:szCs w:val="21"/>
        </w:rPr>
      </w:pPr>
      <w:r w:rsidRPr="00363A1F">
        <w:rPr>
          <w:rFonts w:ascii="黑体" w:eastAsia="黑体" w:hAnsi="黑体" w:cs="Times New Roman"/>
          <w:szCs w:val="21"/>
        </w:rPr>
        <w:t>色谱条件与系统适用性试验</w:t>
      </w:r>
      <w:r w:rsidRPr="00401B24">
        <w:rPr>
          <w:rFonts w:ascii="Times New Roman" w:hAnsi="Times New Roman" w:cs="Times New Roman"/>
          <w:szCs w:val="21"/>
        </w:rPr>
        <w:t xml:space="preserve">  </w:t>
      </w:r>
      <w:r w:rsidRPr="00401B24">
        <w:rPr>
          <w:rFonts w:ascii="Times New Roman" w:hAnsi="Times New Roman" w:cs="Times New Roman"/>
          <w:szCs w:val="21"/>
        </w:rPr>
        <w:t>以十八烷基硅烷键合硅胶为填充剂（柱长为</w:t>
      </w:r>
      <w:r w:rsidRPr="00401B24">
        <w:rPr>
          <w:rFonts w:ascii="Times New Roman" w:hAnsi="Times New Roman" w:cs="Times New Roman"/>
          <w:szCs w:val="21"/>
        </w:rPr>
        <w:t>250mm</w:t>
      </w:r>
      <w:r w:rsidRPr="00401B24">
        <w:rPr>
          <w:rFonts w:ascii="Times New Roman" w:hAnsi="Times New Roman" w:cs="Times New Roman"/>
          <w:szCs w:val="21"/>
        </w:rPr>
        <w:t>，内径为</w:t>
      </w:r>
      <w:r w:rsidRPr="00401B24">
        <w:rPr>
          <w:rFonts w:ascii="Times New Roman" w:hAnsi="Times New Roman" w:cs="Times New Roman"/>
          <w:szCs w:val="21"/>
        </w:rPr>
        <w:t>4.6mm</w:t>
      </w:r>
      <w:r w:rsidRPr="00401B24">
        <w:rPr>
          <w:rFonts w:ascii="Times New Roman" w:hAnsi="Times New Roman" w:cs="Times New Roman"/>
          <w:szCs w:val="21"/>
        </w:rPr>
        <w:t>，粒径为</w:t>
      </w:r>
      <w:r w:rsidRPr="00401B24">
        <w:rPr>
          <w:rFonts w:ascii="Times New Roman" w:hAnsi="Times New Roman" w:cs="Times New Roman"/>
          <w:szCs w:val="21"/>
        </w:rPr>
        <w:t>5μm</w:t>
      </w:r>
      <w:r w:rsidRPr="00401B24">
        <w:rPr>
          <w:rFonts w:ascii="Times New Roman" w:hAnsi="Times New Roman" w:cs="Times New Roman"/>
          <w:szCs w:val="21"/>
        </w:rPr>
        <w:t>）；以甲醇</w:t>
      </w:r>
      <w:r w:rsidRPr="00401B24">
        <w:rPr>
          <w:rFonts w:ascii="Times New Roman" w:hAnsi="Times New Roman" w:cs="Times New Roman"/>
          <w:szCs w:val="21"/>
        </w:rPr>
        <w:t>-</w:t>
      </w:r>
      <w:r w:rsidRPr="00401B24">
        <w:rPr>
          <w:rFonts w:ascii="Times New Roman" w:hAnsi="Times New Roman" w:cs="Times New Roman"/>
          <w:szCs w:val="21"/>
        </w:rPr>
        <w:t>水（</w:t>
      </w:r>
      <w:r w:rsidRPr="00401B24">
        <w:rPr>
          <w:rFonts w:ascii="Times New Roman" w:hAnsi="Times New Roman" w:cs="Times New Roman"/>
          <w:szCs w:val="21"/>
        </w:rPr>
        <w:t>20</w:t>
      </w:r>
      <w:r w:rsidRPr="00401B24">
        <w:rPr>
          <w:rFonts w:ascii="Times New Roman" w:hAnsi="Times New Roman" w:cs="Times New Roman"/>
          <w:szCs w:val="21"/>
        </w:rPr>
        <w:t>：</w:t>
      </w:r>
      <w:r w:rsidRPr="00401B24">
        <w:rPr>
          <w:rFonts w:ascii="Times New Roman" w:hAnsi="Times New Roman" w:cs="Times New Roman"/>
          <w:szCs w:val="21"/>
        </w:rPr>
        <w:t>80</w:t>
      </w:r>
      <w:r w:rsidRPr="00401B24">
        <w:rPr>
          <w:rFonts w:ascii="Times New Roman" w:hAnsi="Times New Roman" w:cs="Times New Roman"/>
          <w:szCs w:val="21"/>
        </w:rPr>
        <w:t>）为流动相；柱温为</w:t>
      </w:r>
      <w:r w:rsidRPr="00401B24">
        <w:rPr>
          <w:rFonts w:ascii="Times New Roman" w:hAnsi="Times New Roman" w:cs="Times New Roman"/>
          <w:szCs w:val="21"/>
        </w:rPr>
        <w:t>30</w:t>
      </w:r>
      <w:r w:rsidRPr="00401B24">
        <w:rPr>
          <w:rFonts w:ascii="宋体" w:hAnsi="Times New Roman" w:cs="Times New Roman"/>
          <w:szCs w:val="21"/>
        </w:rPr>
        <w:t>℃</w:t>
      </w:r>
      <w:r w:rsidRPr="00401B24">
        <w:rPr>
          <w:rFonts w:ascii="Times New Roman" w:hAnsi="Times New Roman" w:cs="Times New Roman"/>
          <w:szCs w:val="21"/>
        </w:rPr>
        <w:t>，检测波长为</w:t>
      </w:r>
      <w:r w:rsidRPr="00401B24">
        <w:rPr>
          <w:rFonts w:ascii="Times New Roman" w:hAnsi="Times New Roman" w:cs="Times New Roman"/>
          <w:szCs w:val="21"/>
        </w:rPr>
        <w:t>270nm</w:t>
      </w:r>
      <w:r w:rsidRPr="00401B24">
        <w:rPr>
          <w:rFonts w:ascii="Times New Roman" w:hAnsi="Times New Roman" w:cs="Times New Roman"/>
          <w:szCs w:val="21"/>
        </w:rPr>
        <w:t>，</w:t>
      </w:r>
      <w:r w:rsidRPr="00401B24">
        <w:rPr>
          <w:rFonts w:ascii="Times New Roman" w:hAnsi="Times New Roman" w:cs="Times New Roman"/>
          <w:szCs w:val="21"/>
        </w:rPr>
        <w:lastRenderedPageBreak/>
        <w:t>理论板数按龙胆苦苷峰计算应不低于</w:t>
      </w:r>
      <w:r w:rsidRPr="00401B24">
        <w:rPr>
          <w:rFonts w:ascii="Times New Roman" w:hAnsi="Times New Roman" w:cs="Times New Roman"/>
          <w:szCs w:val="21"/>
        </w:rPr>
        <w:t>3000</w:t>
      </w:r>
      <w:r w:rsidRPr="00401B24">
        <w:rPr>
          <w:rFonts w:ascii="Times New Roman" w:hAnsi="Times New Roman" w:cs="Times New Roman"/>
          <w:szCs w:val="21"/>
        </w:rPr>
        <w:t>。</w:t>
      </w:r>
    </w:p>
    <w:p w:rsidR="003C3320" w:rsidRPr="00401B24" w:rsidRDefault="003C3320" w:rsidP="003C3320">
      <w:pPr>
        <w:snapToGrid w:val="0"/>
        <w:spacing w:line="360" w:lineRule="auto"/>
        <w:ind w:firstLine="432"/>
        <w:rPr>
          <w:rFonts w:ascii="Times New Roman" w:hAnsi="Times New Roman" w:cs="Times New Roman"/>
          <w:szCs w:val="21"/>
        </w:rPr>
      </w:pPr>
      <w:r w:rsidRPr="00363A1F">
        <w:rPr>
          <w:rFonts w:ascii="黑体" w:eastAsia="黑体" w:hAnsi="黑体" w:cs="Times New Roman"/>
          <w:szCs w:val="21"/>
        </w:rPr>
        <w:t>对照品溶液制备</w:t>
      </w:r>
      <w:r w:rsidRPr="00401B24">
        <w:rPr>
          <w:rFonts w:ascii="Times New Roman" w:hAnsi="Times New Roman" w:cs="Times New Roman"/>
          <w:b/>
          <w:szCs w:val="21"/>
        </w:rPr>
        <w:t xml:space="preserve"> </w:t>
      </w:r>
      <w:r w:rsidRPr="00401B24">
        <w:rPr>
          <w:rFonts w:ascii="Times New Roman" w:hAnsi="Times New Roman" w:cs="Times New Roman"/>
          <w:szCs w:val="21"/>
        </w:rPr>
        <w:t xml:space="preserve"> </w:t>
      </w:r>
      <w:r w:rsidRPr="00401B24">
        <w:rPr>
          <w:rFonts w:ascii="Times New Roman" w:hAnsi="Times New Roman" w:cs="Times New Roman"/>
          <w:szCs w:val="21"/>
        </w:rPr>
        <w:t>取龙胆苦苷对照品适量，精密称定，加甲醇制成每</w:t>
      </w:r>
      <w:r w:rsidRPr="00401B24">
        <w:rPr>
          <w:rFonts w:ascii="Times New Roman" w:hAnsi="Times New Roman" w:cs="Times New Roman"/>
          <w:szCs w:val="21"/>
        </w:rPr>
        <w:t>1ml</w:t>
      </w:r>
      <w:r w:rsidRPr="00401B24">
        <w:rPr>
          <w:rFonts w:ascii="Times New Roman" w:hAnsi="Times New Roman" w:cs="Times New Roman"/>
          <w:szCs w:val="21"/>
        </w:rPr>
        <w:t>含</w:t>
      </w:r>
      <w:r w:rsidRPr="00401B24">
        <w:rPr>
          <w:rFonts w:ascii="Times New Roman" w:hAnsi="Times New Roman" w:cs="Times New Roman"/>
          <w:szCs w:val="21"/>
        </w:rPr>
        <w:t>20μg</w:t>
      </w:r>
      <w:r w:rsidRPr="00401B24">
        <w:rPr>
          <w:rFonts w:ascii="Times New Roman" w:hAnsi="Times New Roman" w:cs="Times New Roman"/>
          <w:szCs w:val="21"/>
        </w:rPr>
        <w:t>的溶液，即得。</w:t>
      </w:r>
    </w:p>
    <w:p w:rsidR="003C3320" w:rsidRPr="00401B24" w:rsidRDefault="003C3320" w:rsidP="00363A1F">
      <w:pPr>
        <w:spacing w:line="360" w:lineRule="auto"/>
        <w:ind w:firstLineChars="200" w:firstLine="420"/>
        <w:rPr>
          <w:rFonts w:ascii="Times New Roman" w:hAnsi="Times New Roman" w:cs="Times New Roman"/>
          <w:szCs w:val="21"/>
        </w:rPr>
      </w:pPr>
      <w:r w:rsidRPr="00363A1F">
        <w:rPr>
          <w:rFonts w:ascii="黑体" w:eastAsia="黑体" w:hAnsi="黑体" w:cs="Times New Roman"/>
          <w:szCs w:val="21"/>
        </w:rPr>
        <w:t>供试品溶液制备</w:t>
      </w:r>
      <w:r w:rsidRPr="00401B24">
        <w:rPr>
          <w:rFonts w:ascii="Times New Roman" w:hAnsi="Times New Roman" w:cs="Times New Roman"/>
          <w:szCs w:val="21"/>
        </w:rPr>
        <w:t xml:space="preserve">  </w:t>
      </w:r>
      <w:r w:rsidRPr="00401B24">
        <w:rPr>
          <w:rFonts w:ascii="Times New Roman" w:hAnsi="Times New Roman" w:cs="Times New Roman"/>
          <w:szCs w:val="21"/>
        </w:rPr>
        <w:t>取本品适量，研细，取约</w:t>
      </w:r>
      <w:r w:rsidRPr="00401B24">
        <w:rPr>
          <w:rFonts w:ascii="Times New Roman" w:hAnsi="Times New Roman" w:cs="Times New Roman"/>
          <w:szCs w:val="21"/>
        </w:rPr>
        <w:t>0.1g</w:t>
      </w:r>
      <w:r w:rsidRPr="00401B24">
        <w:rPr>
          <w:rFonts w:ascii="Times New Roman" w:hAnsi="Times New Roman" w:cs="Times New Roman"/>
          <w:szCs w:val="21"/>
        </w:rPr>
        <w:t>，精密称定，置具塞锥形瓶中，精密加入甲醇</w:t>
      </w:r>
      <w:r w:rsidRPr="00401B24">
        <w:rPr>
          <w:rFonts w:ascii="Times New Roman" w:hAnsi="Times New Roman" w:cs="Times New Roman"/>
          <w:szCs w:val="21"/>
        </w:rPr>
        <w:t>50ml</w:t>
      </w:r>
      <w:r w:rsidRPr="00401B24">
        <w:rPr>
          <w:rFonts w:ascii="Times New Roman" w:hAnsi="Times New Roman" w:cs="Times New Roman"/>
          <w:szCs w:val="21"/>
        </w:rPr>
        <w:t>，密塞，称定重量，超声处理（功率</w:t>
      </w:r>
      <w:r w:rsidRPr="00401B24">
        <w:rPr>
          <w:rFonts w:ascii="Times New Roman" w:hAnsi="Times New Roman" w:cs="Times New Roman"/>
          <w:szCs w:val="21"/>
        </w:rPr>
        <w:t>600W</w:t>
      </w:r>
      <w:r w:rsidRPr="00401B24">
        <w:rPr>
          <w:rFonts w:ascii="Times New Roman" w:hAnsi="Times New Roman" w:cs="Times New Roman"/>
          <w:szCs w:val="21"/>
        </w:rPr>
        <w:t>，频率</w:t>
      </w:r>
      <w:r w:rsidRPr="00401B24">
        <w:rPr>
          <w:rFonts w:ascii="Times New Roman" w:hAnsi="Times New Roman" w:cs="Times New Roman"/>
          <w:szCs w:val="21"/>
        </w:rPr>
        <w:t>40kHz</w:t>
      </w:r>
      <w:r w:rsidRPr="00401B24">
        <w:rPr>
          <w:rFonts w:ascii="Times New Roman" w:hAnsi="Times New Roman" w:cs="Times New Roman"/>
          <w:szCs w:val="21"/>
        </w:rPr>
        <w:t>）</w:t>
      </w:r>
      <w:r w:rsidRPr="00401B24">
        <w:rPr>
          <w:rFonts w:ascii="Times New Roman" w:hAnsi="Times New Roman" w:cs="Times New Roman"/>
          <w:szCs w:val="21"/>
        </w:rPr>
        <w:t>30</w:t>
      </w:r>
      <w:r w:rsidRPr="00401B24">
        <w:rPr>
          <w:rFonts w:ascii="Times New Roman" w:hAnsi="Times New Roman" w:cs="Times New Roman"/>
          <w:szCs w:val="21"/>
        </w:rPr>
        <w:t>分钟，放冷，再称定重量，用甲醇补足减失的重量</w:t>
      </w:r>
      <w:r w:rsidRPr="00401B24">
        <w:rPr>
          <w:rFonts w:ascii="Times New Roman" w:hAnsi="Times New Roman" w:cs="Times New Roman"/>
          <w:kern w:val="0"/>
          <w:szCs w:val="21"/>
        </w:rPr>
        <w:t>，</w:t>
      </w:r>
      <w:r w:rsidRPr="00401B24">
        <w:rPr>
          <w:rFonts w:ascii="Times New Roman" w:hAnsi="Times New Roman" w:cs="Times New Roman"/>
          <w:szCs w:val="21"/>
        </w:rPr>
        <w:t>摇匀，滤过，取续滤液，即得。</w:t>
      </w:r>
    </w:p>
    <w:p w:rsidR="003C3320" w:rsidRPr="00401B24" w:rsidRDefault="003C3320" w:rsidP="00363A1F">
      <w:pPr>
        <w:spacing w:line="360" w:lineRule="auto"/>
        <w:ind w:firstLineChars="200" w:firstLine="420"/>
        <w:rPr>
          <w:rFonts w:ascii="Times New Roman" w:hAnsi="Times New Roman" w:cs="Times New Roman"/>
          <w:szCs w:val="21"/>
        </w:rPr>
      </w:pPr>
      <w:r w:rsidRPr="00363A1F">
        <w:rPr>
          <w:rFonts w:ascii="黑体" w:eastAsia="黑体" w:hAnsi="黑体" w:cs="Times New Roman"/>
          <w:szCs w:val="21"/>
        </w:rPr>
        <w:t>测定法</w:t>
      </w:r>
      <w:r w:rsidRPr="00401B24">
        <w:rPr>
          <w:rFonts w:ascii="Times New Roman" w:hAnsi="Times New Roman" w:cs="Times New Roman"/>
          <w:b/>
          <w:szCs w:val="21"/>
        </w:rPr>
        <w:t xml:space="preserve"> </w:t>
      </w:r>
      <w:r w:rsidRPr="00401B24">
        <w:rPr>
          <w:rFonts w:ascii="Times New Roman" w:hAnsi="Times New Roman" w:cs="Times New Roman"/>
          <w:szCs w:val="21"/>
        </w:rPr>
        <w:t xml:space="preserve"> </w:t>
      </w:r>
      <w:r w:rsidRPr="00401B24">
        <w:rPr>
          <w:rFonts w:ascii="Times New Roman" w:hAnsi="Times New Roman" w:cs="Times New Roman"/>
          <w:szCs w:val="21"/>
        </w:rPr>
        <w:t>分别精密吸取对照品溶液与供试品溶液各</w:t>
      </w:r>
      <w:r w:rsidRPr="00401B24">
        <w:rPr>
          <w:rFonts w:ascii="Times New Roman" w:hAnsi="Times New Roman" w:cs="Times New Roman"/>
          <w:szCs w:val="21"/>
        </w:rPr>
        <w:t>5µl</w:t>
      </w:r>
      <w:r w:rsidRPr="00401B24">
        <w:rPr>
          <w:rFonts w:ascii="Times New Roman" w:hAnsi="Times New Roman" w:cs="Times New Roman"/>
          <w:szCs w:val="21"/>
        </w:rPr>
        <w:t>，注入液相色谱仪，测定，即得。</w:t>
      </w:r>
    </w:p>
    <w:p w:rsidR="003C3320" w:rsidRPr="00401B24" w:rsidRDefault="003C3320" w:rsidP="00401B24">
      <w:pPr>
        <w:autoSpaceDE w:val="0"/>
        <w:autoSpaceDN w:val="0"/>
        <w:adjustRightInd w:val="0"/>
        <w:spacing w:line="360" w:lineRule="auto"/>
        <w:ind w:firstLineChars="200" w:firstLine="420"/>
        <w:rPr>
          <w:rFonts w:ascii="Times New Roman" w:hAnsi="Times New Roman" w:cs="Times New Roman"/>
          <w:color w:val="FF0000"/>
          <w:kern w:val="0"/>
          <w:szCs w:val="21"/>
        </w:rPr>
      </w:pPr>
      <w:r w:rsidRPr="00401B24">
        <w:rPr>
          <w:rFonts w:ascii="Times New Roman" w:hAnsi="Times New Roman" w:cs="Times New Roman"/>
          <w:kern w:val="0"/>
          <w:szCs w:val="21"/>
        </w:rPr>
        <w:t>本品每</w:t>
      </w:r>
      <w:r w:rsidRPr="00401B24">
        <w:rPr>
          <w:rFonts w:ascii="Times New Roman" w:hAnsi="Times New Roman" w:cs="Times New Roman"/>
          <w:kern w:val="0"/>
          <w:szCs w:val="21"/>
        </w:rPr>
        <w:t>1g</w:t>
      </w:r>
      <w:r w:rsidRPr="00401B24">
        <w:rPr>
          <w:rFonts w:ascii="Times New Roman" w:hAnsi="Times New Roman" w:cs="Times New Roman"/>
          <w:kern w:val="0"/>
          <w:szCs w:val="21"/>
        </w:rPr>
        <w:t>含龙胆苦苷（</w:t>
      </w:r>
      <w:r w:rsidRPr="00401B24">
        <w:rPr>
          <w:rFonts w:ascii="Times New Roman" w:hAnsi="Times New Roman" w:cs="Times New Roman"/>
          <w:kern w:val="0"/>
          <w:szCs w:val="21"/>
        </w:rPr>
        <w:t>C</w:t>
      </w:r>
      <w:r w:rsidRPr="00401B24">
        <w:rPr>
          <w:rFonts w:ascii="Times New Roman" w:hAnsi="Times New Roman" w:cs="Times New Roman"/>
          <w:kern w:val="0"/>
          <w:szCs w:val="21"/>
          <w:vertAlign w:val="subscript"/>
        </w:rPr>
        <w:t>16</w:t>
      </w:r>
      <w:r w:rsidRPr="00401B24">
        <w:rPr>
          <w:rFonts w:ascii="Times New Roman" w:hAnsi="Times New Roman" w:cs="Times New Roman"/>
          <w:kern w:val="0"/>
          <w:szCs w:val="21"/>
        </w:rPr>
        <w:t>H</w:t>
      </w:r>
      <w:r w:rsidRPr="00401B24">
        <w:rPr>
          <w:rFonts w:ascii="Times New Roman" w:hAnsi="Times New Roman" w:cs="Times New Roman"/>
          <w:kern w:val="0"/>
          <w:szCs w:val="21"/>
          <w:vertAlign w:val="subscript"/>
        </w:rPr>
        <w:t>20</w:t>
      </w:r>
      <w:r w:rsidRPr="00401B24">
        <w:rPr>
          <w:rFonts w:ascii="Times New Roman" w:hAnsi="Times New Roman" w:cs="Times New Roman"/>
          <w:kern w:val="0"/>
          <w:szCs w:val="21"/>
        </w:rPr>
        <w:t>O</w:t>
      </w:r>
      <w:r w:rsidRPr="00401B24">
        <w:rPr>
          <w:rFonts w:ascii="Times New Roman" w:hAnsi="Times New Roman" w:cs="Times New Roman"/>
          <w:kern w:val="0"/>
          <w:szCs w:val="21"/>
          <w:vertAlign w:val="subscript"/>
        </w:rPr>
        <w:t>9</w:t>
      </w:r>
      <w:r w:rsidRPr="00401B24">
        <w:rPr>
          <w:rFonts w:ascii="Times New Roman" w:hAnsi="Times New Roman" w:cs="Times New Roman"/>
          <w:kern w:val="0"/>
          <w:szCs w:val="21"/>
        </w:rPr>
        <w:t>）应为</w:t>
      </w:r>
      <w:r w:rsidRPr="00401B24">
        <w:rPr>
          <w:rFonts w:ascii="Times New Roman" w:hAnsi="Times New Roman" w:cs="Times New Roman"/>
          <w:szCs w:val="21"/>
        </w:rPr>
        <w:t>6.0mg-27.0mg</w:t>
      </w:r>
      <w:r w:rsidRPr="00401B24">
        <w:rPr>
          <w:rFonts w:ascii="Times New Roman" w:hAnsi="Times New Roman" w:cs="Times New Roman"/>
          <w:szCs w:val="21"/>
        </w:rPr>
        <w:t>。</w:t>
      </w:r>
    </w:p>
    <w:p w:rsidR="003C3320" w:rsidRPr="00181F15" w:rsidRDefault="003C3320" w:rsidP="00363A1F">
      <w:pPr>
        <w:autoSpaceDE w:val="0"/>
        <w:autoSpaceDN w:val="0"/>
        <w:adjustRightInd w:val="0"/>
        <w:spacing w:line="360" w:lineRule="auto"/>
        <w:ind w:firstLineChars="200" w:firstLine="420"/>
        <w:rPr>
          <w:rFonts w:ascii="Times New Roman" w:hAnsi="Times New Roman" w:cs="Times New Roman"/>
          <w:kern w:val="0"/>
          <w:szCs w:val="21"/>
        </w:rPr>
      </w:pPr>
      <w:r w:rsidRPr="00363A1F">
        <w:rPr>
          <w:rFonts w:ascii="黑体" w:eastAsia="黑体" w:hAnsi="黑体" w:cs="Times New Roman"/>
          <w:szCs w:val="21"/>
        </w:rPr>
        <w:t>【规格】</w:t>
      </w:r>
      <w:r w:rsidRPr="00401B24">
        <w:rPr>
          <w:rFonts w:ascii="Times New Roman" w:hAnsi="Times New Roman" w:cs="Times New Roman"/>
          <w:kern w:val="0"/>
          <w:szCs w:val="21"/>
        </w:rPr>
        <w:t xml:space="preserve">  </w:t>
      </w:r>
      <w:r w:rsidRPr="00401B24">
        <w:rPr>
          <w:rFonts w:ascii="Times New Roman" w:hAnsi="Times New Roman" w:cs="Times New Roman"/>
          <w:kern w:val="0"/>
          <w:szCs w:val="21"/>
        </w:rPr>
        <w:t>每</w:t>
      </w:r>
      <w:r w:rsidRPr="00401B24">
        <w:rPr>
          <w:rFonts w:ascii="Times New Roman" w:hAnsi="Times New Roman" w:cs="Times New Roman"/>
          <w:kern w:val="0"/>
          <w:szCs w:val="21"/>
        </w:rPr>
        <w:t>1g</w:t>
      </w:r>
      <w:r w:rsidRPr="00401B24">
        <w:rPr>
          <w:rFonts w:ascii="Times New Roman" w:hAnsi="Times New Roman" w:cs="Times New Roman"/>
          <w:kern w:val="0"/>
          <w:szCs w:val="21"/>
        </w:rPr>
        <w:t>配方颗粒相当于饮片</w:t>
      </w:r>
      <w:r w:rsidRPr="00401B24">
        <w:rPr>
          <w:rFonts w:ascii="Times New Roman" w:hAnsi="Times New Roman" w:cs="Times New Roman"/>
          <w:kern w:val="0"/>
          <w:szCs w:val="21"/>
        </w:rPr>
        <w:t>4.5g</w:t>
      </w:r>
    </w:p>
    <w:p w:rsidR="003C3320" w:rsidRPr="00401B24" w:rsidRDefault="003C3320" w:rsidP="00363A1F">
      <w:pPr>
        <w:adjustRightInd w:val="0"/>
        <w:spacing w:line="360" w:lineRule="auto"/>
        <w:ind w:firstLineChars="200" w:firstLine="420"/>
        <w:rPr>
          <w:rFonts w:ascii="Times New Roman" w:hAnsi="Times New Roman" w:cs="Times New Roman"/>
          <w:szCs w:val="21"/>
        </w:rPr>
      </w:pPr>
      <w:r w:rsidRPr="00363A1F">
        <w:rPr>
          <w:rFonts w:ascii="黑体" w:eastAsia="黑体" w:hAnsi="黑体" w:cs="Times New Roman"/>
          <w:szCs w:val="21"/>
        </w:rPr>
        <w:t>【贮藏】</w:t>
      </w:r>
      <w:r w:rsidRPr="00401B24">
        <w:rPr>
          <w:rFonts w:ascii="Times New Roman" w:hAnsi="Times New Roman" w:cs="Times New Roman"/>
          <w:kern w:val="0"/>
          <w:szCs w:val="21"/>
        </w:rPr>
        <w:t xml:space="preserve">  </w:t>
      </w:r>
      <w:r w:rsidRPr="00401B24">
        <w:rPr>
          <w:rFonts w:ascii="Times New Roman" w:hAnsi="Times New Roman" w:cs="Times New Roman"/>
          <w:kern w:val="0"/>
          <w:szCs w:val="21"/>
        </w:rPr>
        <w:t>密封。</w:t>
      </w:r>
    </w:p>
    <w:p w:rsidR="000971EE" w:rsidRPr="00401B24" w:rsidRDefault="000971EE">
      <w:pPr>
        <w:rPr>
          <w:szCs w:val="21"/>
        </w:rPr>
      </w:pPr>
    </w:p>
    <w:sectPr w:rsidR="000971EE" w:rsidRPr="00401B24" w:rsidSect="00281A82">
      <w:headerReference w:type="default" r:id="rId7"/>
      <w:pgSz w:w="11906" w:h="16838"/>
      <w:pgMar w:top="1440" w:right="1800" w:bottom="1440" w:left="1800" w:header="454"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82D" w:rsidRDefault="0066682D" w:rsidP="003C3320">
      <w:pPr>
        <w:ind w:firstLine="420"/>
      </w:pPr>
      <w:r>
        <w:separator/>
      </w:r>
    </w:p>
  </w:endnote>
  <w:endnote w:type="continuationSeparator" w:id="1">
    <w:p w:rsidR="0066682D" w:rsidRDefault="0066682D" w:rsidP="003C3320">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0000000"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82D" w:rsidRDefault="0066682D" w:rsidP="003C3320">
      <w:pPr>
        <w:ind w:firstLine="420"/>
      </w:pPr>
      <w:r>
        <w:separator/>
      </w:r>
    </w:p>
  </w:footnote>
  <w:footnote w:type="continuationSeparator" w:id="1">
    <w:p w:rsidR="0066682D" w:rsidRDefault="0066682D" w:rsidP="003C3320">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A82" w:rsidRDefault="00281A82" w:rsidP="00281A82">
    <w:pPr>
      <w:pStyle w:val="a3"/>
      <w:rPr>
        <w:rFonts w:ascii="黑体" w:eastAsia="黑体" w:hAnsi="黑体" w:cs="方正小标宋简体"/>
        <w:sz w:val="28"/>
        <w:szCs w:val="28"/>
      </w:rPr>
    </w:pPr>
  </w:p>
  <w:p w:rsidR="00072255" w:rsidRPr="00281A82" w:rsidRDefault="00402140" w:rsidP="00281A82">
    <w:pPr>
      <w:pStyle w:val="a3"/>
      <w:rPr>
        <w:rFonts w:ascii="黑体" w:eastAsia="黑体" w:hAnsi="黑体" w:cs="方正小标宋简体"/>
        <w:sz w:val="28"/>
        <w:szCs w:val="28"/>
      </w:rPr>
    </w:pPr>
    <w:r w:rsidRPr="00402140">
      <w:rPr>
        <w:sz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350" o:spid="_x0000_s1025" type="#_x0000_t136" style="position:absolute;left:0;text-align:left;margin-left:0;margin-top:0;width:565.75pt;height:40.25pt;rotation:-45;z-index:-251658752;mso-position-horizontal:center;mso-position-horizontal-relative:margin;mso-position-vertical:center;mso-position-vertical-relative:margin" fillcolor="#404040" stroked="f">
          <v:fill opacity=".5"/>
          <v:textpath style="font-family:&quot;宋体&quot;;font-size:40pt" trim="t" string="广东省中药配方颗粒质量标准公示稿"/>
          <o:lock v:ext="edit" aspectratio="t"/>
          <w10:wrap anchorx="margin" anchory="margin"/>
        </v:shape>
      </w:pict>
    </w:r>
    <w:r w:rsidR="00072255">
      <w:rPr>
        <w:rFonts w:ascii="黑体" w:eastAsia="黑体" w:hAnsi="黑体" w:cs="方正小标宋简体" w:hint="eastAsia"/>
        <w:sz w:val="28"/>
        <w:szCs w:val="28"/>
      </w:rPr>
      <w:t>广东省中药配方颗粒质量标准公示稿</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3320"/>
    <w:rsid w:val="00071099"/>
    <w:rsid w:val="00072255"/>
    <w:rsid w:val="00074D26"/>
    <w:rsid w:val="0009196F"/>
    <w:rsid w:val="000971EE"/>
    <w:rsid w:val="00181F15"/>
    <w:rsid w:val="001B30F3"/>
    <w:rsid w:val="00220B69"/>
    <w:rsid w:val="00274EFD"/>
    <w:rsid w:val="00281A82"/>
    <w:rsid w:val="002E5C74"/>
    <w:rsid w:val="002F4EED"/>
    <w:rsid w:val="00363A1F"/>
    <w:rsid w:val="003C3320"/>
    <w:rsid w:val="003F0ABF"/>
    <w:rsid w:val="00401B24"/>
    <w:rsid w:val="00402140"/>
    <w:rsid w:val="00475C85"/>
    <w:rsid w:val="0066682D"/>
    <w:rsid w:val="007259BA"/>
    <w:rsid w:val="00887F1D"/>
    <w:rsid w:val="00C851A2"/>
    <w:rsid w:val="00D246DE"/>
    <w:rsid w:val="00D47E97"/>
    <w:rsid w:val="00D65828"/>
    <w:rsid w:val="00D73F36"/>
    <w:rsid w:val="00D85323"/>
    <w:rsid w:val="00E37B68"/>
    <w:rsid w:val="00EB6E4E"/>
    <w:rsid w:val="00F33C09"/>
    <w:rsid w:val="00F35B5A"/>
    <w:rsid w:val="00FE20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3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C33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C3320"/>
    <w:rPr>
      <w:sz w:val="18"/>
      <w:szCs w:val="18"/>
    </w:rPr>
  </w:style>
  <w:style w:type="paragraph" w:styleId="a4">
    <w:name w:val="footer"/>
    <w:basedOn w:val="a"/>
    <w:link w:val="Char0"/>
    <w:uiPriority w:val="99"/>
    <w:semiHidden/>
    <w:unhideWhenUsed/>
    <w:rsid w:val="003C33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C3320"/>
    <w:rPr>
      <w:sz w:val="18"/>
      <w:szCs w:val="18"/>
    </w:rPr>
  </w:style>
  <w:style w:type="character" w:customStyle="1" w:styleId="fontstyle01">
    <w:name w:val="fontstyle01"/>
    <w:basedOn w:val="a0"/>
    <w:rsid w:val="003C3320"/>
    <w:rPr>
      <w:rFonts w:ascii="宋体" w:eastAsia="宋体" w:hAnsi="宋体" w:hint="eastAsia"/>
      <w:b w:val="0"/>
      <w:bCs w:val="0"/>
      <w:i w:val="0"/>
      <w:iCs w:val="0"/>
      <w:color w:val="000000"/>
      <w:sz w:val="22"/>
      <w:szCs w:val="22"/>
    </w:rPr>
  </w:style>
  <w:style w:type="character" w:customStyle="1" w:styleId="fontstyle21">
    <w:name w:val="fontstyle21"/>
    <w:basedOn w:val="a0"/>
    <w:rsid w:val="00220B69"/>
    <w:rPr>
      <w:rFonts w:ascii="TimesNewRomanPSMT" w:hAnsi="TimesNewRomanPSMT" w:hint="default"/>
      <w:b w:val="0"/>
      <w:bCs w:val="0"/>
      <w:i w:val="0"/>
      <w:iCs w:val="0"/>
      <w:color w:val="000000"/>
      <w:sz w:val="22"/>
      <w:szCs w:val="22"/>
    </w:rPr>
  </w:style>
  <w:style w:type="paragraph" w:styleId="a5">
    <w:name w:val="Document Map"/>
    <w:basedOn w:val="a"/>
    <w:link w:val="Char1"/>
    <w:uiPriority w:val="99"/>
    <w:semiHidden/>
    <w:unhideWhenUsed/>
    <w:rsid w:val="003F0ABF"/>
    <w:rPr>
      <w:rFonts w:ascii="宋体" w:eastAsia="宋体"/>
      <w:sz w:val="18"/>
      <w:szCs w:val="18"/>
    </w:rPr>
  </w:style>
  <w:style w:type="character" w:customStyle="1" w:styleId="Char1">
    <w:name w:val="文档结构图 Char"/>
    <w:basedOn w:val="a0"/>
    <w:link w:val="a5"/>
    <w:uiPriority w:val="99"/>
    <w:semiHidden/>
    <w:rsid w:val="003F0ABF"/>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790</Words>
  <Characters>1273</Characters>
  <Application>Microsoft Office Word</Application>
  <DocSecurity>0</DocSecurity>
  <Lines>141</Lines>
  <Paragraphs>171</Paragraphs>
  <ScaleCrop>false</ScaleCrop>
  <Company>admin</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wangximin</dc:creator>
  <cp:keywords/>
  <dc:description/>
  <cp:lastModifiedBy>wangximin</cp:lastModifiedBy>
  <cp:revision>34</cp:revision>
  <dcterms:created xsi:type="dcterms:W3CDTF">2022-12-05T05:35:00Z</dcterms:created>
  <dcterms:modified xsi:type="dcterms:W3CDTF">2022-12-09T07:55:00Z</dcterms:modified>
</cp:coreProperties>
</file>