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090" w:rsidRDefault="00C21090">
      <w:pPr>
        <w:ind w:firstLine="560"/>
        <w:jc w:val="center"/>
        <w:rPr>
          <w:rFonts w:eastAsia="黑体"/>
          <w:bCs/>
          <w:sz w:val="28"/>
          <w:szCs w:val="28"/>
        </w:rPr>
      </w:pPr>
    </w:p>
    <w:p w:rsidR="00C21090" w:rsidRDefault="004F7955">
      <w:pPr>
        <w:ind w:firstLineChars="0" w:firstLine="0"/>
        <w:jc w:val="center"/>
        <w:rPr>
          <w:b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bCs/>
          <w:sz w:val="28"/>
          <w:szCs w:val="28"/>
        </w:rPr>
        <w:t>蓼</w:t>
      </w:r>
      <w:proofErr w:type="gramEnd"/>
      <w:r>
        <w:rPr>
          <w:rFonts w:ascii="黑体" w:eastAsia="黑体" w:hAnsi="黑体" w:cs="黑体" w:hint="eastAsia"/>
          <w:bCs/>
          <w:sz w:val="28"/>
          <w:szCs w:val="28"/>
        </w:rPr>
        <w:t>大青叶</w:t>
      </w:r>
      <w:r w:rsidR="00642066">
        <w:rPr>
          <w:rFonts w:ascii="黑体" w:eastAsia="黑体" w:hAnsi="黑体" w:cs="黑体" w:hint="eastAsia"/>
          <w:bCs/>
          <w:sz w:val="28"/>
          <w:szCs w:val="28"/>
        </w:rPr>
        <w:t>配方颗粒</w:t>
      </w:r>
    </w:p>
    <w:p w:rsidR="00C21090" w:rsidRDefault="004F7955">
      <w:pPr>
        <w:ind w:firstLineChars="0" w:firstLine="0"/>
        <w:jc w:val="center"/>
        <w:rPr>
          <w:bCs/>
          <w:sz w:val="24"/>
          <w:szCs w:val="24"/>
        </w:rPr>
      </w:pPr>
      <w:proofErr w:type="spellStart"/>
      <w:r>
        <w:rPr>
          <w:rFonts w:hint="eastAsia"/>
          <w:bCs/>
          <w:sz w:val="24"/>
          <w:szCs w:val="24"/>
        </w:rPr>
        <w:t>Liaodaqingye</w:t>
      </w:r>
      <w:proofErr w:type="spellEnd"/>
      <w:r w:rsidR="00642066">
        <w:rPr>
          <w:bCs/>
          <w:sz w:val="24"/>
          <w:szCs w:val="24"/>
        </w:rPr>
        <w:t xml:space="preserve"> </w:t>
      </w:r>
      <w:proofErr w:type="spellStart"/>
      <w:r w:rsidR="00642066">
        <w:rPr>
          <w:bCs/>
          <w:sz w:val="24"/>
          <w:szCs w:val="24"/>
        </w:rPr>
        <w:t>Peifangkeli</w:t>
      </w:r>
      <w:proofErr w:type="spellEnd"/>
    </w:p>
    <w:p w:rsidR="00C21090" w:rsidRDefault="00C21090">
      <w:pPr>
        <w:ind w:firstLine="480"/>
        <w:jc w:val="center"/>
        <w:rPr>
          <w:bCs/>
          <w:sz w:val="24"/>
          <w:szCs w:val="24"/>
        </w:rPr>
      </w:pPr>
    </w:p>
    <w:p w:rsidR="004F7955" w:rsidRDefault="004F7955" w:rsidP="004F7955">
      <w:pPr>
        <w:snapToGrid w:val="0"/>
        <w:ind w:firstLine="420"/>
        <w:rPr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 xml:space="preserve">【来源】  </w:t>
      </w:r>
      <w:r>
        <w:rPr>
          <w:rFonts w:hint="eastAsia"/>
          <w:color w:val="000000"/>
          <w:szCs w:val="21"/>
        </w:rPr>
        <w:t>本品为</w:t>
      </w:r>
      <w:bookmarkStart w:id="0" w:name="_Toc370995089"/>
      <w:proofErr w:type="gramStart"/>
      <w:r w:rsidRPr="00930BCE">
        <w:rPr>
          <w:szCs w:val="24"/>
        </w:rPr>
        <w:t>为蓼</w:t>
      </w:r>
      <w:proofErr w:type="gramEnd"/>
      <w:r w:rsidRPr="00930BCE">
        <w:rPr>
          <w:szCs w:val="24"/>
        </w:rPr>
        <w:t>科植物蓼蓝</w:t>
      </w:r>
      <w:proofErr w:type="spellStart"/>
      <w:r w:rsidRPr="00930BCE">
        <w:rPr>
          <w:i/>
          <w:iCs/>
          <w:szCs w:val="24"/>
        </w:rPr>
        <w:t>Polygonum</w:t>
      </w:r>
      <w:proofErr w:type="spellEnd"/>
      <w:r w:rsidRPr="00930BCE">
        <w:rPr>
          <w:i/>
          <w:iCs/>
          <w:szCs w:val="24"/>
        </w:rPr>
        <w:t xml:space="preserve"> </w:t>
      </w:r>
      <w:proofErr w:type="spellStart"/>
      <w:r w:rsidRPr="00930BCE">
        <w:rPr>
          <w:i/>
          <w:iCs/>
          <w:szCs w:val="24"/>
        </w:rPr>
        <w:t>tinctorium</w:t>
      </w:r>
      <w:proofErr w:type="spellEnd"/>
      <w:r w:rsidRPr="00930BCE">
        <w:rPr>
          <w:szCs w:val="24"/>
        </w:rPr>
        <w:t xml:space="preserve"> </w:t>
      </w:r>
      <w:proofErr w:type="spellStart"/>
      <w:r w:rsidRPr="00930BCE">
        <w:rPr>
          <w:szCs w:val="24"/>
        </w:rPr>
        <w:t>Ait</w:t>
      </w:r>
      <w:proofErr w:type="spellEnd"/>
      <w:r w:rsidRPr="00930BCE">
        <w:rPr>
          <w:szCs w:val="24"/>
        </w:rPr>
        <w:t>.</w:t>
      </w:r>
      <w:r w:rsidRPr="00930BCE">
        <w:rPr>
          <w:szCs w:val="24"/>
        </w:rPr>
        <w:t>的干燥叶经炮制并按标准汤剂的主要质量指标加工制成</w:t>
      </w:r>
      <w:r>
        <w:rPr>
          <w:rFonts w:hint="eastAsia"/>
          <w:szCs w:val="21"/>
        </w:rPr>
        <w:t>的配方颗粒。</w:t>
      </w:r>
    </w:p>
    <w:bookmarkEnd w:id="0"/>
    <w:p w:rsidR="004F7955" w:rsidRDefault="004F7955" w:rsidP="004F7955">
      <w:pPr>
        <w:snapToGrid w:val="0"/>
        <w:ind w:firstLine="420"/>
        <w:rPr>
          <w:color w:val="FF0000"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 xml:space="preserve">【制法】  </w:t>
      </w:r>
      <w:r>
        <w:rPr>
          <w:rFonts w:hint="eastAsia"/>
          <w:szCs w:val="21"/>
        </w:rPr>
        <w:t>取</w:t>
      </w:r>
      <w:proofErr w:type="gramStart"/>
      <w:r w:rsidRPr="00930BCE">
        <w:rPr>
          <w:szCs w:val="24"/>
        </w:rPr>
        <w:t>蓼</w:t>
      </w:r>
      <w:proofErr w:type="gramEnd"/>
      <w:r w:rsidRPr="00930BCE">
        <w:rPr>
          <w:szCs w:val="24"/>
        </w:rPr>
        <w:t>大青叶饮片</w:t>
      </w:r>
      <w:r w:rsidRPr="00930BCE">
        <w:rPr>
          <w:szCs w:val="24"/>
        </w:rPr>
        <w:t>6</w:t>
      </w:r>
      <w:r>
        <w:rPr>
          <w:szCs w:val="24"/>
        </w:rPr>
        <w:t>7</w:t>
      </w:r>
      <w:r w:rsidRPr="00930BCE">
        <w:rPr>
          <w:szCs w:val="24"/>
        </w:rPr>
        <w:t>00g</w:t>
      </w:r>
      <w:r w:rsidRPr="00930BCE">
        <w:rPr>
          <w:szCs w:val="24"/>
        </w:rPr>
        <w:t>，加水煎煮，滤过，</w:t>
      </w:r>
      <w:r w:rsidRPr="00930BCE">
        <w:rPr>
          <w:color w:val="000000"/>
          <w:szCs w:val="24"/>
        </w:rPr>
        <w:t>滤液浓缩成清膏（</w:t>
      </w:r>
      <w:r w:rsidRPr="00930BCE">
        <w:rPr>
          <w:szCs w:val="24"/>
        </w:rPr>
        <w:t>干浸膏</w:t>
      </w:r>
      <w:proofErr w:type="gramStart"/>
      <w:r w:rsidRPr="00930BCE">
        <w:rPr>
          <w:szCs w:val="24"/>
        </w:rPr>
        <w:t>出膏率为</w:t>
      </w:r>
      <w:proofErr w:type="gramEnd"/>
      <w:r w:rsidRPr="00930BCE">
        <w:rPr>
          <w:szCs w:val="24"/>
        </w:rPr>
        <w:t>12</w:t>
      </w:r>
      <w:r>
        <w:rPr>
          <w:rFonts w:hint="eastAsia"/>
          <w:szCs w:val="24"/>
        </w:rPr>
        <w:t>.</w:t>
      </w:r>
      <w:r>
        <w:rPr>
          <w:szCs w:val="24"/>
        </w:rPr>
        <w:t>0</w:t>
      </w:r>
      <w:r w:rsidRPr="00930BCE">
        <w:rPr>
          <w:szCs w:val="24"/>
        </w:rPr>
        <w:t>%-1</w:t>
      </w:r>
      <w:r>
        <w:rPr>
          <w:szCs w:val="24"/>
        </w:rPr>
        <w:t>4.9</w:t>
      </w:r>
      <w:r w:rsidRPr="00930BCE">
        <w:rPr>
          <w:szCs w:val="24"/>
        </w:rPr>
        <w:t>%</w:t>
      </w:r>
      <w:r w:rsidRPr="00930BCE">
        <w:rPr>
          <w:color w:val="000000"/>
          <w:szCs w:val="24"/>
        </w:rPr>
        <w:t>）</w:t>
      </w:r>
      <w:r w:rsidRPr="00930BCE">
        <w:rPr>
          <w:szCs w:val="24"/>
        </w:rPr>
        <w:t>，</w:t>
      </w:r>
      <w:r w:rsidRPr="00930BCE">
        <w:rPr>
          <w:color w:val="000000"/>
          <w:szCs w:val="24"/>
        </w:rPr>
        <w:t>干燥（或干燥，粉碎）</w:t>
      </w:r>
      <w:r w:rsidRPr="00930BCE">
        <w:rPr>
          <w:szCs w:val="24"/>
        </w:rPr>
        <w:t>，加入辅料适量，混匀，制粒，制成</w:t>
      </w:r>
      <w:r w:rsidRPr="00930BCE">
        <w:rPr>
          <w:szCs w:val="24"/>
        </w:rPr>
        <w:t>1000g</w:t>
      </w:r>
      <w:r>
        <w:rPr>
          <w:rFonts w:hint="eastAsia"/>
          <w:szCs w:val="21"/>
        </w:rPr>
        <w:t>，即得。</w:t>
      </w:r>
    </w:p>
    <w:p w:rsidR="004F7955" w:rsidRDefault="004F7955" w:rsidP="004F7955">
      <w:pPr>
        <w:tabs>
          <w:tab w:val="left" w:pos="6687"/>
        </w:tabs>
        <w:snapToGrid w:val="0"/>
        <w:ind w:firstLine="420"/>
        <w:rPr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 xml:space="preserve">【性状】  </w:t>
      </w:r>
      <w:r>
        <w:rPr>
          <w:rFonts w:hint="eastAsia"/>
          <w:color w:val="000000"/>
          <w:szCs w:val="21"/>
        </w:rPr>
        <w:t>本品</w:t>
      </w:r>
      <w:r w:rsidRPr="00930BCE">
        <w:rPr>
          <w:szCs w:val="24"/>
        </w:rPr>
        <w:t>为黄色至棕黄色颗粒；气微、味微涩而稍苦</w:t>
      </w:r>
      <w:r>
        <w:rPr>
          <w:rFonts w:hint="eastAsia"/>
          <w:color w:val="000000"/>
          <w:szCs w:val="21"/>
        </w:rPr>
        <w:t>。</w:t>
      </w:r>
      <w:r>
        <w:rPr>
          <w:color w:val="000000"/>
          <w:szCs w:val="21"/>
        </w:rPr>
        <w:tab/>
      </w:r>
    </w:p>
    <w:p w:rsidR="004F7955" w:rsidRDefault="004F7955" w:rsidP="004F7955">
      <w:pPr>
        <w:snapToGrid w:val="0"/>
        <w:ind w:firstLine="420"/>
        <w:rPr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 xml:space="preserve">【鉴别】  </w:t>
      </w:r>
      <w:r>
        <w:rPr>
          <w:rFonts w:hint="eastAsia"/>
          <w:szCs w:val="21"/>
        </w:rPr>
        <w:t>取</w:t>
      </w:r>
      <w:r w:rsidRPr="00930BCE">
        <w:rPr>
          <w:bCs/>
          <w:color w:val="000000"/>
          <w:kern w:val="0"/>
        </w:rPr>
        <w:t>本品</w:t>
      </w:r>
      <w:r w:rsidRPr="00930BCE">
        <w:rPr>
          <w:bCs/>
          <w:color w:val="000000"/>
          <w:kern w:val="0"/>
        </w:rPr>
        <w:t>5g</w:t>
      </w:r>
      <w:r w:rsidRPr="00930BCE">
        <w:rPr>
          <w:bCs/>
          <w:color w:val="000000"/>
          <w:kern w:val="0"/>
        </w:rPr>
        <w:t>，研细，置</w:t>
      </w:r>
      <w:r>
        <w:rPr>
          <w:rFonts w:hint="eastAsia"/>
          <w:bCs/>
          <w:color w:val="000000"/>
          <w:kern w:val="0"/>
        </w:rPr>
        <w:t>锥形瓶</w:t>
      </w:r>
      <w:r w:rsidRPr="00930BCE">
        <w:rPr>
          <w:bCs/>
          <w:color w:val="000000"/>
          <w:kern w:val="0"/>
        </w:rPr>
        <w:t>中，加</w:t>
      </w:r>
      <w:r w:rsidRPr="00930BCE">
        <w:rPr>
          <w:bCs/>
          <w:color w:val="000000"/>
          <w:kern w:val="0"/>
        </w:rPr>
        <w:t>2%</w:t>
      </w:r>
      <w:r w:rsidRPr="00930BCE">
        <w:rPr>
          <w:bCs/>
          <w:color w:val="000000"/>
          <w:kern w:val="0"/>
        </w:rPr>
        <w:t>水合氯醛的三氯甲烷溶液约</w:t>
      </w:r>
      <w:r>
        <w:rPr>
          <w:rFonts w:hint="eastAsia"/>
          <w:bCs/>
          <w:color w:val="000000"/>
          <w:kern w:val="0"/>
        </w:rPr>
        <w:t>25</w:t>
      </w:r>
      <w:r w:rsidRPr="00930BCE">
        <w:rPr>
          <w:bCs/>
          <w:color w:val="000000"/>
          <w:kern w:val="0"/>
        </w:rPr>
        <w:t>ml</w:t>
      </w:r>
      <w:r w:rsidRPr="00930BCE">
        <w:rPr>
          <w:bCs/>
          <w:color w:val="000000"/>
          <w:kern w:val="0"/>
        </w:rPr>
        <w:t>，超声处理（功率</w:t>
      </w:r>
      <w:r w:rsidRPr="00930BCE">
        <w:rPr>
          <w:bCs/>
          <w:color w:val="000000"/>
          <w:kern w:val="0"/>
        </w:rPr>
        <w:t>250W</w:t>
      </w:r>
      <w:r w:rsidRPr="00930BCE">
        <w:rPr>
          <w:bCs/>
          <w:color w:val="000000"/>
          <w:kern w:val="0"/>
        </w:rPr>
        <w:t>，频率</w:t>
      </w:r>
      <w:r w:rsidRPr="00930BCE">
        <w:rPr>
          <w:bCs/>
          <w:color w:val="000000"/>
          <w:kern w:val="0"/>
        </w:rPr>
        <w:t>33kHz</w:t>
      </w:r>
      <w:r w:rsidRPr="00930BCE">
        <w:rPr>
          <w:bCs/>
          <w:color w:val="000000"/>
          <w:kern w:val="0"/>
        </w:rPr>
        <w:t>）</w:t>
      </w:r>
      <w:r w:rsidRPr="00930BCE">
        <w:rPr>
          <w:bCs/>
          <w:color w:val="000000"/>
          <w:kern w:val="0"/>
        </w:rPr>
        <w:t>1.5</w:t>
      </w:r>
      <w:r w:rsidRPr="00930BCE">
        <w:rPr>
          <w:bCs/>
          <w:color w:val="000000"/>
          <w:kern w:val="0"/>
        </w:rPr>
        <w:t>小时，取出，放冷，摇匀，滤过，取溶液</w:t>
      </w:r>
      <w:r w:rsidRPr="00930BCE">
        <w:rPr>
          <w:bCs/>
          <w:color w:val="000000"/>
          <w:kern w:val="0"/>
        </w:rPr>
        <w:t>10ml</w:t>
      </w:r>
      <w:r w:rsidRPr="00930BCE">
        <w:rPr>
          <w:bCs/>
          <w:color w:val="000000"/>
          <w:kern w:val="0"/>
        </w:rPr>
        <w:t>，浓缩至约</w:t>
      </w:r>
      <w:r w:rsidRPr="00930BCE">
        <w:rPr>
          <w:bCs/>
          <w:color w:val="000000"/>
          <w:kern w:val="0"/>
        </w:rPr>
        <w:t>1ml</w:t>
      </w:r>
      <w:r w:rsidRPr="00930BCE">
        <w:rPr>
          <w:bCs/>
          <w:color w:val="000000"/>
          <w:kern w:val="0"/>
        </w:rPr>
        <w:t>，作为</w:t>
      </w:r>
      <w:proofErr w:type="gramStart"/>
      <w:r w:rsidRPr="00930BCE">
        <w:rPr>
          <w:bCs/>
          <w:color w:val="000000"/>
          <w:kern w:val="0"/>
        </w:rPr>
        <w:t>供试品溶液</w:t>
      </w:r>
      <w:proofErr w:type="gramEnd"/>
      <w:r w:rsidRPr="00930BCE">
        <w:rPr>
          <w:bCs/>
          <w:color w:val="000000"/>
          <w:kern w:val="0"/>
        </w:rPr>
        <w:t>。另取靛蓝对照品，加三氯甲烷制成每</w:t>
      </w:r>
      <w:r w:rsidRPr="00930BCE">
        <w:rPr>
          <w:bCs/>
          <w:color w:val="000000"/>
          <w:kern w:val="0"/>
        </w:rPr>
        <w:t>1ml</w:t>
      </w:r>
      <w:r w:rsidRPr="00930BCE">
        <w:rPr>
          <w:bCs/>
          <w:color w:val="000000"/>
          <w:kern w:val="0"/>
        </w:rPr>
        <w:t>含</w:t>
      </w:r>
      <w:r w:rsidRPr="00930BCE">
        <w:rPr>
          <w:bCs/>
          <w:color w:val="000000"/>
          <w:kern w:val="0"/>
        </w:rPr>
        <w:t>1mg</w:t>
      </w:r>
      <w:r w:rsidRPr="00930BCE">
        <w:rPr>
          <w:bCs/>
          <w:color w:val="000000"/>
          <w:kern w:val="0"/>
        </w:rPr>
        <w:t>的溶液，作为对照品溶液。照薄层色谱法（中国药典</w:t>
      </w:r>
      <w:r w:rsidRPr="00930BCE">
        <w:rPr>
          <w:bCs/>
          <w:color w:val="000000"/>
          <w:kern w:val="0"/>
        </w:rPr>
        <w:t>2020</w:t>
      </w:r>
      <w:r w:rsidRPr="00930BCE">
        <w:rPr>
          <w:bCs/>
          <w:color w:val="000000"/>
          <w:kern w:val="0"/>
        </w:rPr>
        <w:t>年版通则</w:t>
      </w:r>
      <w:r w:rsidRPr="00930BCE">
        <w:rPr>
          <w:bCs/>
          <w:color w:val="000000"/>
          <w:kern w:val="0"/>
        </w:rPr>
        <w:t>0502</w:t>
      </w:r>
      <w:r w:rsidRPr="00930BCE">
        <w:rPr>
          <w:bCs/>
          <w:color w:val="000000"/>
          <w:kern w:val="0"/>
        </w:rPr>
        <w:t>）试验，吸取上述两种溶液各</w:t>
      </w:r>
      <w:r w:rsidRPr="00930BCE">
        <w:rPr>
          <w:bCs/>
          <w:color w:val="000000"/>
          <w:kern w:val="0"/>
        </w:rPr>
        <w:t>5</w:t>
      </w:r>
      <w:r>
        <w:rPr>
          <w:rFonts w:hint="eastAsia"/>
          <w:bCs/>
          <w:color w:val="000000"/>
          <w:kern w:val="0"/>
        </w:rPr>
        <w:t>~10</w:t>
      </w:r>
      <w:r w:rsidRPr="00930BCE">
        <w:rPr>
          <w:bCs/>
          <w:color w:val="000000"/>
          <w:kern w:val="0"/>
        </w:rPr>
        <w:t>μl</w:t>
      </w:r>
      <w:r w:rsidRPr="00930BCE">
        <w:rPr>
          <w:bCs/>
          <w:color w:val="000000"/>
          <w:kern w:val="0"/>
        </w:rPr>
        <w:t>，分别点于同一硅胶</w:t>
      </w:r>
      <w:r w:rsidRPr="00930BCE">
        <w:rPr>
          <w:bCs/>
          <w:color w:val="000000"/>
          <w:kern w:val="0"/>
        </w:rPr>
        <w:t>G</w:t>
      </w:r>
      <w:r w:rsidRPr="00930BCE">
        <w:rPr>
          <w:bCs/>
          <w:color w:val="000000"/>
          <w:kern w:val="0"/>
        </w:rPr>
        <w:t>薄层板上，以</w:t>
      </w:r>
      <w:r>
        <w:rPr>
          <w:rFonts w:hint="eastAsia"/>
          <w:bCs/>
          <w:color w:val="000000"/>
          <w:kern w:val="0"/>
        </w:rPr>
        <w:t>甲苯</w:t>
      </w:r>
      <w:r w:rsidRPr="00930BCE">
        <w:rPr>
          <w:bCs/>
          <w:color w:val="000000"/>
          <w:kern w:val="0"/>
        </w:rPr>
        <w:t>-</w:t>
      </w:r>
      <w:r w:rsidRPr="00930BCE">
        <w:rPr>
          <w:bCs/>
          <w:color w:val="000000"/>
          <w:kern w:val="0"/>
        </w:rPr>
        <w:t>三氯甲烷</w:t>
      </w:r>
      <w:r w:rsidRPr="00930BCE">
        <w:rPr>
          <w:bCs/>
          <w:color w:val="000000"/>
          <w:kern w:val="0"/>
        </w:rPr>
        <w:t>-</w:t>
      </w:r>
      <w:r w:rsidRPr="00930BCE">
        <w:rPr>
          <w:bCs/>
          <w:color w:val="000000"/>
          <w:kern w:val="0"/>
        </w:rPr>
        <w:t>丙酮（</w:t>
      </w:r>
      <w:r w:rsidRPr="00930BCE">
        <w:rPr>
          <w:bCs/>
          <w:color w:val="000000"/>
          <w:kern w:val="0"/>
        </w:rPr>
        <w:t>5:4:1</w:t>
      </w:r>
      <w:r w:rsidRPr="00930BCE">
        <w:rPr>
          <w:bCs/>
          <w:color w:val="000000"/>
          <w:kern w:val="0"/>
        </w:rPr>
        <w:t>）为展开剂，展开，取出，晾干。供试品色谱中，在与对照品色</w:t>
      </w:r>
      <w:proofErr w:type="gramStart"/>
      <w:r w:rsidRPr="00930BCE">
        <w:rPr>
          <w:bCs/>
          <w:color w:val="000000"/>
          <w:kern w:val="0"/>
        </w:rPr>
        <w:t>谱相应</w:t>
      </w:r>
      <w:proofErr w:type="gramEnd"/>
      <w:r w:rsidRPr="00930BCE">
        <w:rPr>
          <w:bCs/>
          <w:color w:val="000000"/>
          <w:kern w:val="0"/>
        </w:rPr>
        <w:t>的位置上，</w:t>
      </w:r>
      <w:proofErr w:type="gramStart"/>
      <w:r w:rsidRPr="00930BCE">
        <w:rPr>
          <w:bCs/>
          <w:color w:val="000000"/>
          <w:kern w:val="0"/>
        </w:rPr>
        <w:t>显相同</w:t>
      </w:r>
      <w:proofErr w:type="gramEnd"/>
      <w:r>
        <w:rPr>
          <w:rFonts w:hint="eastAsia"/>
          <w:bCs/>
          <w:color w:val="000000"/>
          <w:kern w:val="0"/>
        </w:rPr>
        <w:t>颜色</w:t>
      </w:r>
      <w:r w:rsidRPr="00930BCE">
        <w:rPr>
          <w:bCs/>
          <w:color w:val="000000"/>
          <w:kern w:val="0"/>
        </w:rPr>
        <w:t>的蓝色</w:t>
      </w:r>
      <w:r>
        <w:rPr>
          <w:rFonts w:hint="eastAsia"/>
          <w:szCs w:val="21"/>
        </w:rPr>
        <w:t>斑点。</w:t>
      </w:r>
    </w:p>
    <w:p w:rsidR="00C21090" w:rsidRDefault="00642066">
      <w:pPr>
        <w:snapToGrid w:val="0"/>
        <w:ind w:firstLine="420"/>
        <w:rPr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 xml:space="preserve">【特征图谱】  </w:t>
      </w:r>
      <w:r>
        <w:rPr>
          <w:rFonts w:hint="eastAsia"/>
          <w:szCs w:val="21"/>
        </w:rPr>
        <w:t>照高效液相色谱法（中国药典</w:t>
      </w:r>
      <w:r>
        <w:rPr>
          <w:szCs w:val="21"/>
        </w:rPr>
        <w:t>2020</w:t>
      </w:r>
      <w:r>
        <w:rPr>
          <w:rFonts w:hint="eastAsia"/>
          <w:szCs w:val="21"/>
        </w:rPr>
        <w:t>年版通则</w:t>
      </w:r>
      <w:r>
        <w:rPr>
          <w:szCs w:val="21"/>
        </w:rPr>
        <w:t>0512</w:t>
      </w:r>
      <w:r>
        <w:rPr>
          <w:rFonts w:hint="eastAsia"/>
          <w:szCs w:val="21"/>
        </w:rPr>
        <w:t>）测定。</w:t>
      </w:r>
    </w:p>
    <w:p w:rsidR="004F7955" w:rsidRDefault="00642066" w:rsidP="004F7955">
      <w:pPr>
        <w:snapToGrid w:val="0"/>
        <w:ind w:firstLine="420"/>
        <w:rPr>
          <w:rFonts w:hint="eastAsia"/>
          <w:color w:val="000000"/>
          <w:kern w:val="0"/>
          <w:szCs w:val="21"/>
        </w:rPr>
      </w:pPr>
      <w:bookmarkStart w:id="1" w:name="OLE_LINK181"/>
      <w:bookmarkStart w:id="2" w:name="OLE_LINK157"/>
      <w:bookmarkStart w:id="3" w:name="OLE_LINK182"/>
      <w:bookmarkStart w:id="4" w:name="OLE_LINK156"/>
      <w:r>
        <w:rPr>
          <w:rFonts w:ascii="黑体" w:eastAsia="黑体" w:hAnsi="黑体" w:cs="黑体" w:hint="eastAsia"/>
          <w:szCs w:val="21"/>
        </w:rPr>
        <w:t>色谱条件与系统适用性试验</w:t>
      </w:r>
      <w:bookmarkEnd w:id="1"/>
      <w:bookmarkEnd w:id="2"/>
      <w:bookmarkEnd w:id="3"/>
      <w:bookmarkEnd w:id="4"/>
      <w:r>
        <w:rPr>
          <w:rFonts w:ascii="黑体" w:eastAsia="黑体" w:hAnsi="黑体" w:cs="黑体" w:hint="eastAsia"/>
          <w:szCs w:val="21"/>
        </w:rPr>
        <w:t xml:space="preserve">  </w:t>
      </w:r>
      <w:r w:rsidR="004F7955">
        <w:rPr>
          <w:rFonts w:hint="eastAsia"/>
          <w:color w:val="000000"/>
          <w:kern w:val="0"/>
          <w:szCs w:val="21"/>
        </w:rPr>
        <w:t>同〔含量测定〕项。</w:t>
      </w:r>
    </w:p>
    <w:p w:rsidR="00C21090" w:rsidRDefault="00642066" w:rsidP="004F7955">
      <w:pPr>
        <w:snapToGrid w:val="0"/>
        <w:ind w:firstLine="420"/>
        <w:rPr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 xml:space="preserve">参照物溶液的制备  </w:t>
      </w:r>
      <w:r>
        <w:rPr>
          <w:rFonts w:hint="eastAsia"/>
          <w:szCs w:val="21"/>
        </w:rPr>
        <w:t>取</w:t>
      </w:r>
      <w:r w:rsidR="004F7955" w:rsidRPr="00930BCE">
        <w:rPr>
          <w:szCs w:val="24"/>
        </w:rPr>
        <w:t>鸟苷对照品、尿苷对照品、腺苷对照品适量，精密称定，加</w:t>
      </w:r>
      <w:r w:rsidR="004F7955" w:rsidRPr="00930BCE">
        <w:rPr>
          <w:szCs w:val="24"/>
        </w:rPr>
        <w:t>10%</w:t>
      </w:r>
      <w:r w:rsidR="004F7955" w:rsidRPr="00930BCE">
        <w:rPr>
          <w:szCs w:val="24"/>
        </w:rPr>
        <w:t>甲醇</w:t>
      </w:r>
      <w:r w:rsidR="004F7955">
        <w:rPr>
          <w:rFonts w:hint="eastAsia"/>
          <w:szCs w:val="24"/>
        </w:rPr>
        <w:t>分别</w:t>
      </w:r>
      <w:r w:rsidR="004F7955" w:rsidRPr="00930BCE">
        <w:rPr>
          <w:szCs w:val="24"/>
        </w:rPr>
        <w:t>制成每</w:t>
      </w:r>
      <w:r w:rsidR="004F7955" w:rsidRPr="00930BCE">
        <w:rPr>
          <w:szCs w:val="24"/>
        </w:rPr>
        <w:t>1ml</w:t>
      </w:r>
      <w:r w:rsidR="004F7955" w:rsidRPr="00930BCE">
        <w:rPr>
          <w:szCs w:val="24"/>
        </w:rPr>
        <w:t>含</w:t>
      </w:r>
      <w:r w:rsidR="004F7955" w:rsidRPr="00930BCE">
        <w:rPr>
          <w:szCs w:val="24"/>
        </w:rPr>
        <w:t>0.02mg</w:t>
      </w:r>
      <w:r w:rsidR="004F7955" w:rsidRPr="00930BCE">
        <w:rPr>
          <w:szCs w:val="24"/>
        </w:rPr>
        <w:t>的溶液，作为对照品参照物</w:t>
      </w:r>
      <w:r>
        <w:rPr>
          <w:rFonts w:hint="eastAsia"/>
          <w:szCs w:val="21"/>
        </w:rPr>
        <w:t>溶液。</w:t>
      </w:r>
    </w:p>
    <w:p w:rsidR="00C21090" w:rsidRDefault="00642066">
      <w:pPr>
        <w:snapToGrid w:val="0"/>
        <w:ind w:firstLine="420"/>
        <w:rPr>
          <w:color w:val="000000"/>
          <w:kern w:val="0"/>
          <w:szCs w:val="21"/>
        </w:rPr>
      </w:pPr>
      <w:proofErr w:type="gramStart"/>
      <w:r>
        <w:rPr>
          <w:rFonts w:ascii="黑体" w:eastAsia="黑体" w:hAnsi="黑体" w:cs="黑体" w:hint="eastAsia"/>
          <w:bCs/>
          <w:szCs w:val="21"/>
        </w:rPr>
        <w:t>供试品溶液</w:t>
      </w:r>
      <w:proofErr w:type="gramEnd"/>
      <w:r>
        <w:rPr>
          <w:rFonts w:ascii="黑体" w:eastAsia="黑体" w:hAnsi="黑体" w:cs="黑体" w:hint="eastAsia"/>
          <w:bCs/>
          <w:szCs w:val="21"/>
        </w:rPr>
        <w:t xml:space="preserve">的制备  </w:t>
      </w:r>
      <w:r>
        <w:rPr>
          <w:rFonts w:hint="eastAsia"/>
          <w:color w:val="000000"/>
          <w:kern w:val="0"/>
          <w:szCs w:val="21"/>
        </w:rPr>
        <w:t>同〔含量测定〕项。</w:t>
      </w:r>
    </w:p>
    <w:p w:rsidR="00C21090" w:rsidRDefault="00642066" w:rsidP="004F7955">
      <w:pPr>
        <w:snapToGrid w:val="0"/>
        <w:ind w:firstLine="420"/>
        <w:rPr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bCs/>
          <w:color w:val="000000"/>
          <w:kern w:val="0"/>
          <w:szCs w:val="21"/>
        </w:rPr>
        <w:t xml:space="preserve">测定法  </w:t>
      </w:r>
      <w:r>
        <w:rPr>
          <w:rFonts w:hint="eastAsia"/>
          <w:color w:val="000000"/>
          <w:kern w:val="0"/>
          <w:szCs w:val="21"/>
        </w:rPr>
        <w:t>分别精密吸取参照物溶液与</w:t>
      </w:r>
      <w:proofErr w:type="gramStart"/>
      <w:r>
        <w:rPr>
          <w:rFonts w:hint="eastAsia"/>
          <w:color w:val="000000"/>
          <w:kern w:val="0"/>
          <w:szCs w:val="21"/>
        </w:rPr>
        <w:t>供试品溶液</w:t>
      </w:r>
      <w:proofErr w:type="gramEnd"/>
      <w:r>
        <w:rPr>
          <w:rFonts w:hint="eastAsia"/>
          <w:color w:val="000000"/>
          <w:kern w:val="0"/>
          <w:szCs w:val="21"/>
        </w:rPr>
        <w:t>各</w:t>
      </w:r>
      <w:r w:rsidR="004F7955">
        <w:rPr>
          <w:rFonts w:hint="eastAsia"/>
          <w:color w:val="000000"/>
          <w:kern w:val="0"/>
          <w:szCs w:val="21"/>
        </w:rPr>
        <w:t>10</w:t>
      </w:r>
      <w:r>
        <w:rPr>
          <w:szCs w:val="21"/>
        </w:rPr>
        <w:t>μ</w:t>
      </w:r>
      <w:r>
        <w:rPr>
          <w:color w:val="000000"/>
          <w:kern w:val="0"/>
          <w:szCs w:val="21"/>
        </w:rPr>
        <w:t>l</w:t>
      </w:r>
      <w:r>
        <w:rPr>
          <w:rFonts w:hint="eastAsia"/>
          <w:color w:val="000000"/>
          <w:kern w:val="0"/>
          <w:szCs w:val="21"/>
        </w:rPr>
        <w:t>，注入液相色谱仪，测定，即得。</w:t>
      </w:r>
    </w:p>
    <w:p w:rsidR="00C21090" w:rsidRDefault="00642066" w:rsidP="004F7955">
      <w:pPr>
        <w:snapToGrid w:val="0"/>
        <w:ind w:firstLine="420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供试品色谱中</w:t>
      </w:r>
      <w:r w:rsidR="00A556FB" w:rsidRPr="00A80DC6">
        <w:rPr>
          <w:color w:val="000000"/>
          <w:szCs w:val="24"/>
        </w:rPr>
        <w:t>应</w:t>
      </w:r>
      <w:r w:rsidR="004F7955" w:rsidRPr="00D66CE5">
        <w:t>呈现</w:t>
      </w:r>
      <w:r w:rsidR="004F7955" w:rsidRPr="00D66CE5">
        <w:t>9</w:t>
      </w:r>
      <w:r w:rsidR="004F7955" w:rsidRPr="00D66CE5">
        <w:t>个特征峰，其中峰</w:t>
      </w:r>
      <w:r w:rsidR="004F7955" w:rsidRPr="00D66CE5">
        <w:t>3</w:t>
      </w:r>
      <w:r w:rsidR="004F7955" w:rsidRPr="00D66CE5">
        <w:t>、</w:t>
      </w:r>
      <w:r w:rsidR="004F7955">
        <w:rPr>
          <w:rFonts w:hint="eastAsia"/>
        </w:rPr>
        <w:t>峰</w:t>
      </w:r>
      <w:r w:rsidR="004F7955">
        <w:rPr>
          <w:rFonts w:hint="eastAsia"/>
        </w:rPr>
        <w:t>5</w:t>
      </w:r>
      <w:r w:rsidR="004F7955">
        <w:rPr>
          <w:rFonts w:hint="eastAsia"/>
        </w:rPr>
        <w:t>和</w:t>
      </w:r>
      <w:proofErr w:type="gramStart"/>
      <w:r w:rsidR="004F7955" w:rsidRPr="00D66CE5">
        <w:t>峰</w:t>
      </w:r>
      <w:r w:rsidR="004F7955" w:rsidRPr="00D66CE5">
        <w:t>7</w:t>
      </w:r>
      <w:proofErr w:type="gramEnd"/>
      <w:r w:rsidR="004F7955" w:rsidRPr="00D66CE5">
        <w:t>应分别与对照品参照物</w:t>
      </w:r>
      <w:r w:rsidR="004F7955">
        <w:rPr>
          <w:rFonts w:hint="eastAsia"/>
        </w:rPr>
        <w:t>尿苷、鸟苷和腺苷</w:t>
      </w:r>
      <w:r w:rsidR="004F7955" w:rsidRPr="00D66CE5">
        <w:t>峰保留时间相对应。与鸟苷</w:t>
      </w:r>
      <w:proofErr w:type="gramStart"/>
      <w:r w:rsidR="004F7955" w:rsidRPr="00D66CE5">
        <w:t>参照物峰相对应</w:t>
      </w:r>
      <w:proofErr w:type="gramEnd"/>
      <w:r w:rsidR="004F7955" w:rsidRPr="00D66CE5">
        <w:t>的峰</w:t>
      </w:r>
      <w:r w:rsidR="004F7955">
        <w:rPr>
          <w:rFonts w:hint="eastAsia"/>
        </w:rPr>
        <w:t>5</w:t>
      </w:r>
      <w:r w:rsidR="004F7955" w:rsidRPr="00D66CE5">
        <w:t>为</w:t>
      </w:r>
      <w:r w:rsidR="004F7955" w:rsidRPr="00D66CE5">
        <w:t>S</w:t>
      </w:r>
      <w:r w:rsidR="004F7955" w:rsidRPr="00D66CE5">
        <w:t>峰，计算其余</w:t>
      </w:r>
      <w:proofErr w:type="gramStart"/>
      <w:r w:rsidR="004F7955" w:rsidRPr="00D66CE5">
        <w:t>各特征</w:t>
      </w:r>
      <w:proofErr w:type="gramEnd"/>
      <w:r w:rsidR="004F7955" w:rsidRPr="00D66CE5">
        <w:t>峰与</w:t>
      </w:r>
      <w:r w:rsidR="004F7955" w:rsidRPr="00D66CE5">
        <w:t>S</w:t>
      </w:r>
      <w:r w:rsidR="004F7955" w:rsidRPr="00D66CE5">
        <w:t>峰的相对保留时间，其相对保留时间应在规定值的</w:t>
      </w:r>
      <w:r w:rsidR="004F7955" w:rsidRPr="00D66CE5">
        <w:t>±10%</w:t>
      </w:r>
      <w:r w:rsidR="004F7955" w:rsidRPr="00D66CE5">
        <w:t>范围之内，规定值为：</w:t>
      </w:r>
      <w:r w:rsidR="004F7955" w:rsidRPr="00D66CE5">
        <w:t>0.34</w:t>
      </w:r>
      <w:r w:rsidR="004F7955" w:rsidRPr="00D66CE5">
        <w:t>（峰</w:t>
      </w:r>
      <w:r w:rsidR="004F7955" w:rsidRPr="00D66CE5">
        <w:t>1</w:t>
      </w:r>
      <w:r w:rsidR="004F7955" w:rsidRPr="00D66CE5">
        <w:t>）、</w:t>
      </w:r>
      <w:r w:rsidR="004F7955" w:rsidRPr="00D66CE5">
        <w:t>0.39</w:t>
      </w:r>
      <w:r w:rsidR="004F7955" w:rsidRPr="00D66CE5">
        <w:t>（峰</w:t>
      </w:r>
      <w:r w:rsidR="004F7955" w:rsidRPr="00D66CE5">
        <w:t>2</w:t>
      </w:r>
      <w:r w:rsidR="004F7955" w:rsidRPr="00D66CE5">
        <w:t>）、</w:t>
      </w:r>
      <w:r w:rsidR="004F7955" w:rsidRPr="00D66CE5">
        <w:t>0.58</w:t>
      </w:r>
      <w:r w:rsidR="004F7955" w:rsidRPr="00D66CE5">
        <w:t>（峰</w:t>
      </w:r>
      <w:r w:rsidR="004F7955" w:rsidRPr="00D66CE5">
        <w:t>4</w:t>
      </w:r>
      <w:r w:rsidR="004F7955" w:rsidRPr="00D66CE5">
        <w:t>）、</w:t>
      </w:r>
      <w:r w:rsidR="004F7955" w:rsidRPr="00D66CE5">
        <w:t>1.09</w:t>
      </w:r>
      <w:r w:rsidR="004F7955" w:rsidRPr="00D66CE5">
        <w:t>（峰</w:t>
      </w:r>
      <w:r w:rsidR="004F7955" w:rsidRPr="00D66CE5">
        <w:t>6</w:t>
      </w:r>
      <w:r w:rsidR="004F7955" w:rsidRPr="00D66CE5">
        <w:t>）、</w:t>
      </w:r>
      <w:r w:rsidR="004F7955" w:rsidRPr="00D66CE5">
        <w:t>2.30</w:t>
      </w:r>
      <w:r w:rsidR="004F7955" w:rsidRPr="00D66CE5">
        <w:t>（峰</w:t>
      </w:r>
      <w:r w:rsidR="004F7955" w:rsidRPr="00D66CE5">
        <w:t>8</w:t>
      </w:r>
      <w:r w:rsidR="004F7955" w:rsidRPr="00D66CE5">
        <w:t>）、</w:t>
      </w:r>
      <w:r w:rsidR="004F7955" w:rsidRPr="00D66CE5">
        <w:t>2.35</w:t>
      </w:r>
      <w:r w:rsidR="004F7955" w:rsidRPr="00D66CE5">
        <w:t>（峰</w:t>
      </w:r>
      <w:r w:rsidR="004F7955" w:rsidRPr="00D66CE5">
        <w:t>9</w:t>
      </w:r>
      <w:r>
        <w:rPr>
          <w:rFonts w:hint="eastAsia"/>
          <w:color w:val="000000"/>
          <w:kern w:val="0"/>
          <w:szCs w:val="21"/>
        </w:rPr>
        <w:t>）。</w:t>
      </w:r>
    </w:p>
    <w:p w:rsidR="00C21090" w:rsidRDefault="004F7955">
      <w:pPr>
        <w:widowControl/>
        <w:ind w:firstLineChars="0" w:firstLine="0"/>
        <w:jc w:val="center"/>
        <w:rPr>
          <w:bCs/>
          <w:szCs w:val="21"/>
        </w:rPr>
      </w:pPr>
      <w:r w:rsidRPr="004F7955">
        <w:rPr>
          <w:noProof/>
          <w:szCs w:val="21"/>
        </w:rPr>
        <w:lastRenderedPageBreak/>
        <w:drawing>
          <wp:inline distT="0" distB="0" distL="0" distR="0">
            <wp:extent cx="5274310" cy="2478129"/>
            <wp:effectExtent l="1905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8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090" w:rsidRDefault="00642066">
      <w:pPr>
        <w:widowControl/>
        <w:snapToGrid w:val="0"/>
        <w:ind w:firstLineChars="0" w:firstLine="0"/>
        <w:jc w:val="center"/>
        <w:rPr>
          <w:b/>
          <w:szCs w:val="21"/>
        </w:rPr>
      </w:pPr>
      <w:r>
        <w:rPr>
          <w:rFonts w:hint="eastAsia"/>
          <w:b/>
          <w:szCs w:val="21"/>
        </w:rPr>
        <w:t>对照特征图谱</w:t>
      </w:r>
    </w:p>
    <w:p w:rsidR="00A556FB" w:rsidRPr="00A556FB" w:rsidRDefault="00A556FB" w:rsidP="004F7955">
      <w:pPr>
        <w:widowControl/>
        <w:snapToGrid w:val="0"/>
        <w:spacing w:line="276" w:lineRule="auto"/>
        <w:ind w:firstLineChars="0" w:firstLine="0"/>
        <w:jc w:val="center"/>
        <w:rPr>
          <w:bCs/>
          <w:sz w:val="18"/>
          <w:szCs w:val="18"/>
        </w:rPr>
      </w:pPr>
      <w:r w:rsidRPr="00A556FB">
        <w:rPr>
          <w:bCs/>
          <w:sz w:val="18"/>
          <w:szCs w:val="18"/>
        </w:rPr>
        <w:t>峰</w:t>
      </w:r>
      <w:r w:rsidRPr="00A556FB">
        <w:rPr>
          <w:bCs/>
          <w:sz w:val="18"/>
          <w:szCs w:val="18"/>
        </w:rPr>
        <w:t>3</w:t>
      </w:r>
      <w:r w:rsidRPr="00A556FB">
        <w:rPr>
          <w:bCs/>
          <w:sz w:val="18"/>
          <w:szCs w:val="18"/>
        </w:rPr>
        <w:t>：尿苷</w:t>
      </w:r>
      <w:r w:rsidRPr="00A556FB">
        <w:rPr>
          <w:rFonts w:hint="eastAsia"/>
          <w:bCs/>
          <w:sz w:val="18"/>
          <w:szCs w:val="18"/>
        </w:rPr>
        <w:t>；峰</w:t>
      </w:r>
      <w:r w:rsidRPr="00A556FB">
        <w:rPr>
          <w:rFonts w:hint="eastAsia"/>
          <w:bCs/>
          <w:sz w:val="18"/>
          <w:szCs w:val="18"/>
        </w:rPr>
        <w:t>5</w:t>
      </w:r>
      <w:r w:rsidRPr="00A556FB">
        <w:rPr>
          <w:bCs/>
          <w:sz w:val="18"/>
          <w:szCs w:val="18"/>
        </w:rPr>
        <w:t>（</w:t>
      </w:r>
      <w:r w:rsidRPr="00A556FB">
        <w:rPr>
          <w:bCs/>
          <w:sz w:val="18"/>
          <w:szCs w:val="18"/>
        </w:rPr>
        <w:t>S</w:t>
      </w:r>
      <w:r w:rsidRPr="00A556FB">
        <w:rPr>
          <w:bCs/>
          <w:sz w:val="18"/>
          <w:szCs w:val="18"/>
        </w:rPr>
        <w:t>）</w:t>
      </w:r>
      <w:r w:rsidRPr="00A556FB">
        <w:rPr>
          <w:rFonts w:hint="eastAsia"/>
          <w:bCs/>
          <w:sz w:val="18"/>
          <w:szCs w:val="18"/>
        </w:rPr>
        <w:t>：鸟苷；峰</w:t>
      </w:r>
      <w:r w:rsidRPr="00A556FB">
        <w:rPr>
          <w:bCs/>
          <w:sz w:val="18"/>
          <w:szCs w:val="18"/>
        </w:rPr>
        <w:t>7</w:t>
      </w:r>
      <w:r w:rsidRPr="00A556FB">
        <w:rPr>
          <w:rFonts w:hint="eastAsia"/>
          <w:bCs/>
          <w:sz w:val="18"/>
          <w:szCs w:val="18"/>
        </w:rPr>
        <w:t>：</w:t>
      </w:r>
      <w:r w:rsidR="004F7955">
        <w:rPr>
          <w:rFonts w:hint="eastAsia"/>
          <w:bCs/>
          <w:sz w:val="18"/>
          <w:szCs w:val="18"/>
        </w:rPr>
        <w:t>腺苷</w:t>
      </w:r>
    </w:p>
    <w:p w:rsidR="00C21090" w:rsidRDefault="00642066" w:rsidP="004F7955">
      <w:pPr>
        <w:snapToGrid w:val="0"/>
        <w:spacing w:afterLines="50" w:line="276" w:lineRule="auto"/>
        <w:ind w:firstLineChars="0" w:firstLine="0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>参考色谱柱：</w:t>
      </w:r>
      <w:r w:rsidR="00A556FB" w:rsidRPr="00A556FB">
        <w:rPr>
          <w:rFonts w:hint="eastAsia"/>
          <w:bCs/>
          <w:sz w:val="18"/>
          <w:szCs w:val="18"/>
        </w:rPr>
        <w:t xml:space="preserve"> </w:t>
      </w:r>
      <w:r w:rsidR="004F7955" w:rsidRPr="004F7955">
        <w:rPr>
          <w:bCs/>
          <w:sz w:val="18"/>
          <w:szCs w:val="18"/>
        </w:rPr>
        <w:t>ZORBAX Bonus-RP</w:t>
      </w:r>
      <w:r w:rsidR="004F7955" w:rsidRPr="004F7955">
        <w:rPr>
          <w:rFonts w:hint="eastAsia"/>
          <w:bCs/>
          <w:sz w:val="18"/>
          <w:szCs w:val="18"/>
        </w:rPr>
        <w:t>，</w:t>
      </w:r>
      <w:r w:rsidR="004F7955" w:rsidRPr="004F7955">
        <w:rPr>
          <w:bCs/>
          <w:sz w:val="18"/>
          <w:szCs w:val="18"/>
        </w:rPr>
        <w:t>4.6×250mm</w:t>
      </w:r>
      <w:r w:rsidR="004F7955" w:rsidRPr="004F7955">
        <w:rPr>
          <w:bCs/>
          <w:sz w:val="18"/>
          <w:szCs w:val="18"/>
        </w:rPr>
        <w:t>，</w:t>
      </w:r>
      <w:r w:rsidR="004F7955" w:rsidRPr="004F7955">
        <w:rPr>
          <w:bCs/>
          <w:sz w:val="18"/>
          <w:szCs w:val="18"/>
        </w:rPr>
        <w:t>5μm</w:t>
      </w:r>
    </w:p>
    <w:p w:rsidR="00C21090" w:rsidRDefault="00642066">
      <w:pPr>
        <w:ind w:firstLine="420"/>
        <w:rPr>
          <w:bCs/>
          <w:kern w:val="0"/>
          <w:szCs w:val="21"/>
        </w:rPr>
      </w:pPr>
      <w:r>
        <w:rPr>
          <w:rFonts w:eastAsia="黑体"/>
          <w:bCs/>
          <w:szCs w:val="21"/>
        </w:rPr>
        <w:t>【检查】</w:t>
      </w:r>
      <w:r>
        <w:rPr>
          <w:rFonts w:eastAsia="黑体" w:hint="eastAsia"/>
          <w:bCs/>
          <w:szCs w:val="21"/>
        </w:rPr>
        <w:t xml:space="preserve">  </w:t>
      </w:r>
      <w:r>
        <w:rPr>
          <w:rFonts w:hint="eastAsia"/>
          <w:bCs/>
          <w:kern w:val="0"/>
          <w:szCs w:val="21"/>
        </w:rPr>
        <w:t>应符合颗粒剂项下有关的各项规定（中国药典</w:t>
      </w:r>
      <w:r>
        <w:rPr>
          <w:bCs/>
          <w:kern w:val="0"/>
          <w:szCs w:val="21"/>
        </w:rPr>
        <w:t>2020</w:t>
      </w:r>
      <w:r>
        <w:rPr>
          <w:rFonts w:hint="eastAsia"/>
          <w:bCs/>
          <w:kern w:val="0"/>
          <w:szCs w:val="21"/>
        </w:rPr>
        <w:t>年版通则</w:t>
      </w:r>
      <w:r>
        <w:rPr>
          <w:bCs/>
          <w:kern w:val="0"/>
          <w:szCs w:val="21"/>
        </w:rPr>
        <w:t>0104</w:t>
      </w:r>
      <w:r>
        <w:rPr>
          <w:rFonts w:hint="eastAsia"/>
          <w:bCs/>
          <w:kern w:val="0"/>
          <w:szCs w:val="21"/>
        </w:rPr>
        <w:t>）。</w:t>
      </w:r>
    </w:p>
    <w:p w:rsidR="00C21090" w:rsidRDefault="00642066" w:rsidP="004F7955">
      <w:pPr>
        <w:ind w:firstLine="420"/>
        <w:rPr>
          <w:bCs/>
          <w:szCs w:val="21"/>
        </w:rPr>
      </w:pPr>
      <w:r>
        <w:rPr>
          <w:rFonts w:eastAsia="黑体"/>
          <w:bCs/>
          <w:szCs w:val="21"/>
        </w:rPr>
        <w:t>【浸出物】</w:t>
      </w:r>
      <w:r>
        <w:rPr>
          <w:rFonts w:eastAsia="黑体" w:hint="eastAsia"/>
          <w:bCs/>
          <w:szCs w:val="21"/>
        </w:rPr>
        <w:t xml:space="preserve">  </w:t>
      </w:r>
      <w:r>
        <w:rPr>
          <w:rFonts w:hint="eastAsia"/>
          <w:bCs/>
          <w:kern w:val="0"/>
          <w:szCs w:val="21"/>
        </w:rPr>
        <w:t>取本品适量，研细，取约</w:t>
      </w:r>
      <w:r>
        <w:rPr>
          <w:bCs/>
          <w:kern w:val="0"/>
          <w:szCs w:val="21"/>
        </w:rPr>
        <w:t>2g</w:t>
      </w:r>
      <w:r>
        <w:rPr>
          <w:rFonts w:hint="eastAsia"/>
          <w:bCs/>
          <w:kern w:val="0"/>
          <w:szCs w:val="21"/>
        </w:rPr>
        <w:t>，精密称定，精密加入乙醇</w:t>
      </w:r>
      <w:r w:rsidR="00A556FB">
        <w:rPr>
          <w:rFonts w:hint="eastAsia"/>
          <w:bCs/>
          <w:kern w:val="0"/>
          <w:szCs w:val="21"/>
        </w:rPr>
        <w:t>5</w:t>
      </w:r>
      <w:r>
        <w:rPr>
          <w:bCs/>
          <w:kern w:val="0"/>
          <w:szCs w:val="21"/>
        </w:rPr>
        <w:t>0ml</w:t>
      </w:r>
      <w:r>
        <w:rPr>
          <w:rFonts w:hint="eastAsia"/>
          <w:bCs/>
          <w:kern w:val="0"/>
          <w:szCs w:val="21"/>
        </w:rPr>
        <w:t>，照醇溶性浸出物测定法（中国药典</w:t>
      </w:r>
      <w:r>
        <w:rPr>
          <w:bCs/>
          <w:kern w:val="0"/>
          <w:szCs w:val="21"/>
        </w:rPr>
        <w:t>2020</w:t>
      </w:r>
      <w:r>
        <w:rPr>
          <w:rFonts w:hint="eastAsia"/>
          <w:bCs/>
          <w:kern w:val="0"/>
          <w:szCs w:val="21"/>
        </w:rPr>
        <w:t>年版通则</w:t>
      </w:r>
      <w:r>
        <w:rPr>
          <w:bCs/>
          <w:kern w:val="0"/>
          <w:szCs w:val="21"/>
        </w:rPr>
        <w:t>2201</w:t>
      </w:r>
      <w:r>
        <w:rPr>
          <w:rFonts w:hint="eastAsia"/>
          <w:bCs/>
          <w:kern w:val="0"/>
          <w:szCs w:val="21"/>
        </w:rPr>
        <w:t>）项下的热浸法测定</w:t>
      </w:r>
      <w:r>
        <w:rPr>
          <w:rFonts w:hint="eastAsia"/>
          <w:bCs/>
          <w:szCs w:val="21"/>
        </w:rPr>
        <w:t>，不得少于</w:t>
      </w:r>
      <w:r w:rsidR="004F7955">
        <w:rPr>
          <w:rFonts w:hint="eastAsia"/>
          <w:bCs/>
          <w:szCs w:val="21"/>
        </w:rPr>
        <w:t>24.0</w:t>
      </w:r>
      <w:r>
        <w:rPr>
          <w:bCs/>
          <w:szCs w:val="21"/>
        </w:rPr>
        <w:t>%</w:t>
      </w:r>
      <w:r>
        <w:rPr>
          <w:rFonts w:hint="eastAsia"/>
          <w:bCs/>
          <w:szCs w:val="21"/>
        </w:rPr>
        <w:t>。</w:t>
      </w:r>
    </w:p>
    <w:p w:rsidR="00C21090" w:rsidRDefault="00642066">
      <w:pPr>
        <w:ind w:firstLine="420"/>
        <w:rPr>
          <w:bCs/>
          <w:szCs w:val="21"/>
        </w:rPr>
      </w:pPr>
      <w:r>
        <w:rPr>
          <w:rFonts w:eastAsia="黑体"/>
          <w:bCs/>
          <w:szCs w:val="21"/>
        </w:rPr>
        <w:t>【含量测定】</w:t>
      </w:r>
      <w:r>
        <w:rPr>
          <w:rFonts w:eastAsia="黑体" w:hint="eastAsia"/>
          <w:bCs/>
          <w:szCs w:val="21"/>
        </w:rPr>
        <w:t xml:space="preserve">  </w:t>
      </w:r>
      <w:r>
        <w:rPr>
          <w:rFonts w:hint="eastAsia"/>
          <w:bCs/>
          <w:szCs w:val="21"/>
        </w:rPr>
        <w:t>照高效液相色谱法（中国药典</w:t>
      </w:r>
      <w:r>
        <w:rPr>
          <w:bCs/>
          <w:szCs w:val="21"/>
        </w:rPr>
        <w:t>2020</w:t>
      </w:r>
      <w:r>
        <w:rPr>
          <w:rFonts w:hint="eastAsia"/>
          <w:bCs/>
          <w:szCs w:val="21"/>
        </w:rPr>
        <w:t>年版通则</w:t>
      </w:r>
      <w:r>
        <w:rPr>
          <w:bCs/>
          <w:szCs w:val="21"/>
        </w:rPr>
        <w:t>0512</w:t>
      </w:r>
      <w:r>
        <w:rPr>
          <w:rFonts w:hint="eastAsia"/>
          <w:bCs/>
          <w:szCs w:val="21"/>
        </w:rPr>
        <w:t>）测定。</w:t>
      </w:r>
    </w:p>
    <w:p w:rsidR="00C21090" w:rsidRDefault="00642066" w:rsidP="004F7955">
      <w:pPr>
        <w:ind w:firstLine="420"/>
        <w:rPr>
          <w:rFonts w:hint="eastAsia"/>
          <w:bCs/>
          <w:szCs w:val="21"/>
        </w:rPr>
      </w:pPr>
      <w:r>
        <w:rPr>
          <w:rFonts w:eastAsia="黑体"/>
          <w:bCs/>
          <w:szCs w:val="21"/>
        </w:rPr>
        <w:t>色谱条件与系统适</w:t>
      </w:r>
      <w:bookmarkStart w:id="5" w:name="_GoBack"/>
      <w:bookmarkEnd w:id="5"/>
      <w:r>
        <w:rPr>
          <w:rFonts w:eastAsia="黑体"/>
          <w:bCs/>
          <w:szCs w:val="21"/>
        </w:rPr>
        <w:t>用性试验</w:t>
      </w:r>
      <w:r>
        <w:rPr>
          <w:rFonts w:eastAsia="黑体" w:hint="eastAsia"/>
          <w:bCs/>
          <w:szCs w:val="21"/>
        </w:rPr>
        <w:t xml:space="preserve">  </w:t>
      </w:r>
      <w:r>
        <w:rPr>
          <w:rFonts w:hint="eastAsia"/>
          <w:bCs/>
          <w:szCs w:val="21"/>
        </w:rPr>
        <w:t>以十八烷基硅烷键合硅胶为填充剂（柱长</w:t>
      </w:r>
      <w:r w:rsidR="004F7955" w:rsidRPr="00930BCE">
        <w:rPr>
          <w:szCs w:val="24"/>
        </w:rPr>
        <w:t>为</w:t>
      </w:r>
      <w:r w:rsidR="004F7955" w:rsidRPr="00930BCE">
        <w:rPr>
          <w:szCs w:val="24"/>
        </w:rPr>
        <w:t>250mm</w:t>
      </w:r>
      <w:r w:rsidR="004F7955" w:rsidRPr="00930BCE">
        <w:rPr>
          <w:szCs w:val="24"/>
        </w:rPr>
        <w:t>，内径为</w:t>
      </w:r>
      <w:r w:rsidR="004F7955" w:rsidRPr="00930BCE">
        <w:rPr>
          <w:szCs w:val="24"/>
        </w:rPr>
        <w:t>4.6mm</w:t>
      </w:r>
      <w:r w:rsidR="004F7955" w:rsidRPr="00930BCE">
        <w:rPr>
          <w:szCs w:val="24"/>
        </w:rPr>
        <w:t>，粒径为</w:t>
      </w:r>
      <w:r w:rsidR="004F7955" w:rsidRPr="00930BCE">
        <w:rPr>
          <w:szCs w:val="24"/>
        </w:rPr>
        <w:t>5μm</w:t>
      </w:r>
      <w:r w:rsidR="004F7955" w:rsidRPr="00930BCE">
        <w:rPr>
          <w:szCs w:val="24"/>
        </w:rPr>
        <w:t>）；以甲醇为流动相</w:t>
      </w:r>
      <w:r w:rsidR="004F7955" w:rsidRPr="00930BCE">
        <w:rPr>
          <w:szCs w:val="24"/>
        </w:rPr>
        <w:t>A</w:t>
      </w:r>
      <w:r w:rsidR="004F7955" w:rsidRPr="00930BCE">
        <w:rPr>
          <w:szCs w:val="24"/>
        </w:rPr>
        <w:t>，以水为流动相</w:t>
      </w:r>
      <w:r w:rsidR="004F7955" w:rsidRPr="00930BCE">
        <w:rPr>
          <w:szCs w:val="24"/>
        </w:rPr>
        <w:t>B</w:t>
      </w:r>
      <w:r w:rsidR="004F7955" w:rsidRPr="00930BCE">
        <w:rPr>
          <w:szCs w:val="24"/>
        </w:rPr>
        <w:t>，按下表规定进行梯度洗脱；流速为每分钟</w:t>
      </w:r>
      <w:r w:rsidR="004F7955" w:rsidRPr="00930BCE">
        <w:rPr>
          <w:szCs w:val="24"/>
        </w:rPr>
        <w:t>1.0ml</w:t>
      </w:r>
      <w:r w:rsidR="004F7955" w:rsidRPr="00930BCE">
        <w:rPr>
          <w:szCs w:val="24"/>
        </w:rPr>
        <w:t>；</w:t>
      </w:r>
      <w:proofErr w:type="gramStart"/>
      <w:r w:rsidR="004F7955" w:rsidRPr="00930BCE">
        <w:rPr>
          <w:szCs w:val="24"/>
        </w:rPr>
        <w:t>柱温为</w:t>
      </w:r>
      <w:proofErr w:type="gramEnd"/>
      <w:r w:rsidR="004F7955" w:rsidRPr="00930BCE">
        <w:rPr>
          <w:szCs w:val="24"/>
        </w:rPr>
        <w:t>30℃</w:t>
      </w:r>
      <w:r w:rsidR="004F7955" w:rsidRPr="00930BCE">
        <w:rPr>
          <w:szCs w:val="24"/>
        </w:rPr>
        <w:t>；检测波长为</w:t>
      </w:r>
      <w:r w:rsidR="004F7955" w:rsidRPr="00930BCE">
        <w:rPr>
          <w:szCs w:val="24"/>
        </w:rPr>
        <w:t>260nm</w:t>
      </w:r>
      <w:r w:rsidR="004F7955" w:rsidRPr="00930BCE">
        <w:rPr>
          <w:szCs w:val="24"/>
        </w:rPr>
        <w:t>。理论板数按鸟苷</w:t>
      </w:r>
      <w:proofErr w:type="gramStart"/>
      <w:r w:rsidR="004F7955" w:rsidRPr="00930BCE">
        <w:rPr>
          <w:szCs w:val="24"/>
        </w:rPr>
        <w:t>峰计算</w:t>
      </w:r>
      <w:proofErr w:type="gramEnd"/>
      <w:r w:rsidR="004F7955" w:rsidRPr="00930BCE">
        <w:rPr>
          <w:szCs w:val="24"/>
        </w:rPr>
        <w:t>应不低于</w:t>
      </w:r>
      <w:r w:rsidR="004F7955" w:rsidRPr="00930BCE">
        <w:rPr>
          <w:szCs w:val="24"/>
        </w:rPr>
        <w:t>300</w:t>
      </w:r>
      <w:r>
        <w:rPr>
          <w:bCs/>
          <w:szCs w:val="21"/>
        </w:rPr>
        <w:t>0</w:t>
      </w:r>
      <w:r>
        <w:rPr>
          <w:rFonts w:hint="eastAsia"/>
          <w:bCs/>
          <w:szCs w:val="21"/>
        </w:rPr>
        <w:t>。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ook w:val="0000"/>
      </w:tblPr>
      <w:tblGrid>
        <w:gridCol w:w="2841"/>
        <w:gridCol w:w="2840"/>
        <w:gridCol w:w="2841"/>
      </w:tblGrid>
      <w:tr w:rsidR="004F7955" w:rsidRPr="00A80DC6" w:rsidTr="00CB4331">
        <w:trPr>
          <w:trHeight w:val="279"/>
          <w:tblHeader/>
          <w:jc w:val="center"/>
        </w:trPr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955" w:rsidRPr="00A80DC6" w:rsidRDefault="004F7955" w:rsidP="00CB4331">
            <w:pPr>
              <w:adjustRightInd w:val="0"/>
              <w:snapToGrid w:val="0"/>
              <w:spacing w:line="240" w:lineRule="auto"/>
              <w:ind w:left="420" w:firstLineChars="0" w:firstLine="0"/>
              <w:jc w:val="center"/>
              <w:rPr>
                <w:szCs w:val="21"/>
              </w:rPr>
            </w:pPr>
            <w:r w:rsidRPr="00A80DC6">
              <w:rPr>
                <w:szCs w:val="21"/>
              </w:rPr>
              <w:t>时间（分钟）</w:t>
            </w:r>
          </w:p>
        </w:tc>
        <w:tc>
          <w:tcPr>
            <w:tcW w:w="1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955" w:rsidRPr="00A80DC6" w:rsidRDefault="004F7955" w:rsidP="00CB4331">
            <w:pPr>
              <w:adjustRightInd w:val="0"/>
              <w:snapToGrid w:val="0"/>
              <w:spacing w:line="240" w:lineRule="auto"/>
              <w:ind w:left="420" w:firstLineChars="0" w:firstLine="0"/>
              <w:jc w:val="center"/>
              <w:rPr>
                <w:szCs w:val="21"/>
              </w:rPr>
            </w:pPr>
            <w:r w:rsidRPr="00A80DC6">
              <w:rPr>
                <w:szCs w:val="21"/>
              </w:rPr>
              <w:t>流动相</w:t>
            </w:r>
            <w:r w:rsidRPr="00A80DC6">
              <w:rPr>
                <w:szCs w:val="21"/>
              </w:rPr>
              <w:t>A</w:t>
            </w:r>
            <w:r w:rsidRPr="00A80DC6">
              <w:rPr>
                <w:szCs w:val="21"/>
              </w:rPr>
              <w:t>（</w:t>
            </w:r>
            <w:r w:rsidRPr="00A80DC6">
              <w:rPr>
                <w:szCs w:val="21"/>
              </w:rPr>
              <w:t>%</w:t>
            </w:r>
            <w:r w:rsidRPr="00A80DC6">
              <w:rPr>
                <w:szCs w:val="21"/>
              </w:rPr>
              <w:t>）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7955" w:rsidRPr="00A80DC6" w:rsidRDefault="004F7955" w:rsidP="00CB4331">
            <w:pPr>
              <w:adjustRightInd w:val="0"/>
              <w:snapToGrid w:val="0"/>
              <w:spacing w:line="240" w:lineRule="auto"/>
              <w:ind w:left="420" w:firstLineChars="0" w:firstLine="0"/>
              <w:jc w:val="center"/>
              <w:rPr>
                <w:szCs w:val="21"/>
              </w:rPr>
            </w:pPr>
            <w:r w:rsidRPr="00A80DC6">
              <w:rPr>
                <w:szCs w:val="21"/>
              </w:rPr>
              <w:t>流动相</w:t>
            </w:r>
            <w:r w:rsidRPr="00A80DC6">
              <w:rPr>
                <w:szCs w:val="21"/>
              </w:rPr>
              <w:t>B</w:t>
            </w:r>
            <w:r w:rsidRPr="00A80DC6">
              <w:rPr>
                <w:szCs w:val="21"/>
              </w:rPr>
              <w:t>（</w:t>
            </w:r>
            <w:r w:rsidRPr="00A80DC6">
              <w:rPr>
                <w:szCs w:val="21"/>
              </w:rPr>
              <w:t>%</w:t>
            </w:r>
            <w:r w:rsidRPr="00A80DC6">
              <w:rPr>
                <w:szCs w:val="21"/>
              </w:rPr>
              <w:t>）</w:t>
            </w:r>
          </w:p>
        </w:tc>
      </w:tr>
      <w:tr w:rsidR="004F7955" w:rsidRPr="00A80DC6" w:rsidTr="00CB4331">
        <w:trPr>
          <w:trHeight w:val="274"/>
          <w:jc w:val="center"/>
        </w:trPr>
        <w:tc>
          <w:tcPr>
            <w:tcW w:w="1667" w:type="pct"/>
            <w:tcBorders>
              <w:top w:val="single" w:sz="4" w:space="0" w:color="auto"/>
            </w:tcBorders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0</w:t>
            </w:r>
            <w:r w:rsidRPr="00E5399E">
              <w:rPr>
                <w:szCs w:val="21"/>
              </w:rPr>
              <w:t>～</w:t>
            </w:r>
            <w:r w:rsidRPr="00E5399E">
              <w:rPr>
                <w:szCs w:val="21"/>
              </w:rPr>
              <w:t>10</w:t>
            </w:r>
          </w:p>
        </w:tc>
        <w:tc>
          <w:tcPr>
            <w:tcW w:w="1666" w:type="pct"/>
            <w:tcBorders>
              <w:top w:val="single" w:sz="4" w:space="0" w:color="auto"/>
            </w:tcBorders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3</w:t>
            </w:r>
          </w:p>
        </w:tc>
        <w:tc>
          <w:tcPr>
            <w:tcW w:w="1667" w:type="pct"/>
            <w:tcBorders>
              <w:top w:val="single" w:sz="4" w:space="0" w:color="auto"/>
            </w:tcBorders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97</w:t>
            </w:r>
          </w:p>
        </w:tc>
      </w:tr>
      <w:tr w:rsidR="004F7955" w:rsidRPr="00A80DC6" w:rsidTr="00CB4331">
        <w:trPr>
          <w:trHeight w:val="252"/>
          <w:jc w:val="center"/>
        </w:trPr>
        <w:tc>
          <w:tcPr>
            <w:tcW w:w="1667" w:type="pct"/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10</w:t>
            </w:r>
            <w:r w:rsidRPr="00E5399E">
              <w:rPr>
                <w:szCs w:val="21"/>
              </w:rPr>
              <w:t>～</w:t>
            </w:r>
            <w:r w:rsidRPr="00E5399E">
              <w:rPr>
                <w:szCs w:val="21"/>
              </w:rPr>
              <w:t>15</w:t>
            </w:r>
          </w:p>
        </w:tc>
        <w:tc>
          <w:tcPr>
            <w:tcW w:w="1666" w:type="pct"/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3→25</w:t>
            </w:r>
          </w:p>
        </w:tc>
        <w:tc>
          <w:tcPr>
            <w:tcW w:w="1667" w:type="pct"/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97→75</w:t>
            </w:r>
          </w:p>
        </w:tc>
      </w:tr>
      <w:tr w:rsidR="004F7955" w:rsidRPr="00A80DC6" w:rsidTr="00CB4331">
        <w:trPr>
          <w:trHeight w:val="252"/>
          <w:jc w:val="center"/>
        </w:trPr>
        <w:tc>
          <w:tcPr>
            <w:tcW w:w="1667" w:type="pct"/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15</w:t>
            </w:r>
            <w:r w:rsidRPr="00E5399E">
              <w:rPr>
                <w:szCs w:val="21"/>
              </w:rPr>
              <w:t>～</w:t>
            </w:r>
            <w:r w:rsidRPr="00E5399E">
              <w:rPr>
                <w:szCs w:val="21"/>
              </w:rPr>
              <w:t>20</w:t>
            </w:r>
          </w:p>
        </w:tc>
        <w:tc>
          <w:tcPr>
            <w:tcW w:w="1666" w:type="pct"/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25→55</w:t>
            </w:r>
          </w:p>
        </w:tc>
        <w:tc>
          <w:tcPr>
            <w:tcW w:w="1667" w:type="pct"/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75→45</w:t>
            </w:r>
          </w:p>
        </w:tc>
      </w:tr>
      <w:tr w:rsidR="004F7955" w:rsidRPr="00A80DC6" w:rsidTr="00CB4331">
        <w:trPr>
          <w:trHeight w:val="252"/>
          <w:jc w:val="center"/>
        </w:trPr>
        <w:tc>
          <w:tcPr>
            <w:tcW w:w="1667" w:type="pct"/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20</w:t>
            </w:r>
            <w:r w:rsidRPr="00E5399E">
              <w:rPr>
                <w:szCs w:val="21"/>
              </w:rPr>
              <w:t>～</w:t>
            </w:r>
            <w:r w:rsidRPr="00E5399E">
              <w:rPr>
                <w:szCs w:val="21"/>
              </w:rPr>
              <w:t>25</w:t>
            </w:r>
          </w:p>
        </w:tc>
        <w:tc>
          <w:tcPr>
            <w:tcW w:w="1666" w:type="pct"/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55→64</w:t>
            </w:r>
          </w:p>
        </w:tc>
        <w:tc>
          <w:tcPr>
            <w:tcW w:w="1667" w:type="pct"/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45→36</w:t>
            </w:r>
          </w:p>
        </w:tc>
      </w:tr>
      <w:tr w:rsidR="004F7955" w:rsidRPr="00A80DC6" w:rsidTr="00CB4331">
        <w:trPr>
          <w:trHeight w:val="242"/>
          <w:jc w:val="center"/>
        </w:trPr>
        <w:tc>
          <w:tcPr>
            <w:tcW w:w="1667" w:type="pct"/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25</w:t>
            </w:r>
            <w:r w:rsidRPr="00E5399E">
              <w:rPr>
                <w:szCs w:val="21"/>
              </w:rPr>
              <w:t>～</w:t>
            </w:r>
            <w:r w:rsidRPr="00E5399E">
              <w:rPr>
                <w:szCs w:val="21"/>
              </w:rPr>
              <w:t>35</w:t>
            </w:r>
          </w:p>
        </w:tc>
        <w:tc>
          <w:tcPr>
            <w:tcW w:w="1666" w:type="pct"/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64→90</w:t>
            </w:r>
          </w:p>
        </w:tc>
        <w:tc>
          <w:tcPr>
            <w:tcW w:w="1667" w:type="pct"/>
            <w:vAlign w:val="center"/>
          </w:tcPr>
          <w:p w:rsidR="004F7955" w:rsidRPr="00E5399E" w:rsidRDefault="004F7955" w:rsidP="00CB4331">
            <w:pPr>
              <w:adjustRightInd w:val="0"/>
              <w:spacing w:line="240" w:lineRule="auto"/>
              <w:ind w:firstLine="420"/>
              <w:jc w:val="center"/>
              <w:rPr>
                <w:szCs w:val="21"/>
              </w:rPr>
            </w:pPr>
            <w:r w:rsidRPr="00E5399E">
              <w:rPr>
                <w:szCs w:val="21"/>
              </w:rPr>
              <w:t>36→10</w:t>
            </w:r>
          </w:p>
        </w:tc>
      </w:tr>
    </w:tbl>
    <w:p w:rsidR="00C21090" w:rsidRDefault="00642066" w:rsidP="004F7955">
      <w:pPr>
        <w:tabs>
          <w:tab w:val="left" w:pos="5520"/>
        </w:tabs>
        <w:ind w:firstLine="420"/>
        <w:rPr>
          <w:bCs/>
          <w:szCs w:val="21"/>
        </w:rPr>
      </w:pPr>
      <w:r>
        <w:rPr>
          <w:rFonts w:eastAsia="黑体"/>
          <w:bCs/>
          <w:szCs w:val="21"/>
        </w:rPr>
        <w:t>对照品溶液的制备</w:t>
      </w:r>
      <w:r>
        <w:rPr>
          <w:rFonts w:eastAsia="黑体" w:hint="eastAsia"/>
          <w:bCs/>
          <w:szCs w:val="21"/>
        </w:rPr>
        <w:t xml:space="preserve">  </w:t>
      </w:r>
      <w:r>
        <w:rPr>
          <w:rFonts w:hint="eastAsia"/>
          <w:bCs/>
          <w:color w:val="000000"/>
          <w:szCs w:val="21"/>
        </w:rPr>
        <w:t>取</w:t>
      </w:r>
      <w:r w:rsidR="004F7955" w:rsidRPr="00930BCE">
        <w:rPr>
          <w:szCs w:val="24"/>
        </w:rPr>
        <w:t>鸟苷对照品适量，精密称定，加</w:t>
      </w:r>
      <w:r w:rsidR="004F7955" w:rsidRPr="00930BCE">
        <w:rPr>
          <w:szCs w:val="24"/>
        </w:rPr>
        <w:t>10%</w:t>
      </w:r>
      <w:r w:rsidR="004F7955" w:rsidRPr="00930BCE">
        <w:rPr>
          <w:szCs w:val="24"/>
        </w:rPr>
        <w:t>甲醇制成每</w:t>
      </w:r>
      <w:r w:rsidR="004F7955" w:rsidRPr="00930BCE">
        <w:rPr>
          <w:szCs w:val="24"/>
        </w:rPr>
        <w:t>1ml</w:t>
      </w:r>
      <w:r w:rsidR="004F7955" w:rsidRPr="00930BCE">
        <w:rPr>
          <w:szCs w:val="24"/>
        </w:rPr>
        <w:t>含</w:t>
      </w:r>
      <w:r w:rsidR="004F7955">
        <w:rPr>
          <w:rFonts w:hint="eastAsia"/>
          <w:szCs w:val="24"/>
        </w:rPr>
        <w:t>0.02mg</w:t>
      </w:r>
      <w:r w:rsidR="004F7955" w:rsidRPr="00930BCE">
        <w:rPr>
          <w:szCs w:val="24"/>
        </w:rPr>
        <w:t>的溶液</w:t>
      </w:r>
      <w:r>
        <w:rPr>
          <w:rFonts w:hint="eastAsia"/>
          <w:bCs/>
          <w:color w:val="000000"/>
          <w:szCs w:val="21"/>
        </w:rPr>
        <w:t>，即得。</w:t>
      </w:r>
    </w:p>
    <w:p w:rsidR="00C21090" w:rsidRDefault="00642066" w:rsidP="004F7955">
      <w:pPr>
        <w:ind w:firstLine="420"/>
        <w:rPr>
          <w:bCs/>
          <w:szCs w:val="21"/>
        </w:rPr>
      </w:pPr>
      <w:proofErr w:type="gramStart"/>
      <w:r>
        <w:rPr>
          <w:rFonts w:eastAsia="黑体"/>
          <w:bCs/>
          <w:szCs w:val="21"/>
        </w:rPr>
        <w:t>供试品溶液</w:t>
      </w:r>
      <w:proofErr w:type="gramEnd"/>
      <w:r>
        <w:rPr>
          <w:rFonts w:eastAsia="黑体"/>
          <w:bCs/>
          <w:szCs w:val="21"/>
        </w:rPr>
        <w:t>的制备</w:t>
      </w:r>
      <w:r>
        <w:rPr>
          <w:rFonts w:eastAsia="黑体" w:hint="eastAsia"/>
          <w:bCs/>
          <w:szCs w:val="21"/>
        </w:rPr>
        <w:t xml:space="preserve">  </w:t>
      </w:r>
      <w:r>
        <w:rPr>
          <w:rFonts w:hint="eastAsia"/>
          <w:bCs/>
          <w:szCs w:val="21"/>
        </w:rPr>
        <w:t>取</w:t>
      </w:r>
      <w:r w:rsidR="004F7955" w:rsidRPr="00930BCE">
        <w:rPr>
          <w:kern w:val="0"/>
          <w:szCs w:val="24"/>
        </w:rPr>
        <w:t>本品适量，研细，取约</w:t>
      </w:r>
      <w:r w:rsidR="004F7955" w:rsidRPr="00930BCE">
        <w:rPr>
          <w:kern w:val="0"/>
          <w:szCs w:val="24"/>
        </w:rPr>
        <w:t>0.1g</w:t>
      </w:r>
      <w:r w:rsidR="004F7955" w:rsidRPr="00930BCE">
        <w:rPr>
          <w:kern w:val="0"/>
          <w:szCs w:val="24"/>
        </w:rPr>
        <w:t>，</w:t>
      </w:r>
      <w:proofErr w:type="gramStart"/>
      <w:r w:rsidR="004F7955" w:rsidRPr="00930BCE">
        <w:rPr>
          <w:kern w:val="0"/>
          <w:szCs w:val="24"/>
        </w:rPr>
        <w:t>置具塞</w:t>
      </w:r>
      <w:proofErr w:type="gramEnd"/>
      <w:r w:rsidR="004F7955" w:rsidRPr="00930BCE">
        <w:rPr>
          <w:kern w:val="0"/>
          <w:szCs w:val="24"/>
        </w:rPr>
        <w:t>锥形瓶中，精密加入水</w:t>
      </w:r>
      <w:r w:rsidR="004F7955" w:rsidRPr="00930BCE">
        <w:rPr>
          <w:kern w:val="0"/>
          <w:szCs w:val="24"/>
        </w:rPr>
        <w:t>15ml</w:t>
      </w:r>
      <w:r w:rsidR="004F7955" w:rsidRPr="00930BCE">
        <w:rPr>
          <w:kern w:val="0"/>
          <w:szCs w:val="24"/>
        </w:rPr>
        <w:t>，密塞，称定重量，超声处理（功率</w:t>
      </w:r>
      <w:r w:rsidR="004F7955" w:rsidRPr="00930BCE">
        <w:rPr>
          <w:kern w:val="0"/>
          <w:szCs w:val="24"/>
        </w:rPr>
        <w:t>250W</w:t>
      </w:r>
      <w:r w:rsidR="004F7955" w:rsidRPr="00930BCE">
        <w:rPr>
          <w:kern w:val="0"/>
          <w:szCs w:val="24"/>
        </w:rPr>
        <w:t>，频率</w:t>
      </w:r>
      <w:r w:rsidR="004F7955" w:rsidRPr="00930BCE">
        <w:rPr>
          <w:kern w:val="0"/>
          <w:szCs w:val="24"/>
        </w:rPr>
        <w:t>40kHz</w:t>
      </w:r>
      <w:r w:rsidR="004F7955" w:rsidRPr="00930BCE">
        <w:rPr>
          <w:kern w:val="0"/>
          <w:szCs w:val="24"/>
        </w:rPr>
        <w:t>）</w:t>
      </w:r>
      <w:r w:rsidR="004F7955" w:rsidRPr="00930BCE">
        <w:rPr>
          <w:kern w:val="0"/>
          <w:szCs w:val="24"/>
        </w:rPr>
        <w:t>20</w:t>
      </w:r>
      <w:r w:rsidR="004F7955" w:rsidRPr="00930BCE">
        <w:rPr>
          <w:kern w:val="0"/>
          <w:szCs w:val="24"/>
        </w:rPr>
        <w:t>分钟，放冷，再称定重量，用水</w:t>
      </w:r>
      <w:proofErr w:type="gramStart"/>
      <w:r w:rsidR="004F7955" w:rsidRPr="00930BCE">
        <w:rPr>
          <w:kern w:val="0"/>
          <w:szCs w:val="24"/>
        </w:rPr>
        <w:t>补足减失的</w:t>
      </w:r>
      <w:proofErr w:type="gramEnd"/>
      <w:r w:rsidR="004F7955" w:rsidRPr="00930BCE">
        <w:rPr>
          <w:kern w:val="0"/>
          <w:szCs w:val="24"/>
        </w:rPr>
        <w:t>重量，摇匀，滤过，</w:t>
      </w:r>
      <w:proofErr w:type="gramStart"/>
      <w:r w:rsidR="004F7955" w:rsidRPr="00930BCE">
        <w:rPr>
          <w:kern w:val="0"/>
          <w:szCs w:val="24"/>
        </w:rPr>
        <w:t>取续滤液</w:t>
      </w:r>
      <w:proofErr w:type="gramEnd"/>
      <w:r>
        <w:rPr>
          <w:rFonts w:hint="eastAsia"/>
          <w:bCs/>
          <w:kern w:val="0"/>
          <w:szCs w:val="21"/>
        </w:rPr>
        <w:t>，即得。</w:t>
      </w:r>
    </w:p>
    <w:p w:rsidR="00C21090" w:rsidRDefault="00642066" w:rsidP="004F7955">
      <w:pPr>
        <w:ind w:firstLine="420"/>
        <w:rPr>
          <w:bCs/>
          <w:szCs w:val="21"/>
        </w:rPr>
      </w:pPr>
      <w:r>
        <w:rPr>
          <w:rFonts w:eastAsia="黑体"/>
          <w:bCs/>
          <w:szCs w:val="21"/>
        </w:rPr>
        <w:t>测定法</w:t>
      </w:r>
      <w:r>
        <w:rPr>
          <w:rFonts w:eastAsia="黑体" w:hint="eastAsia"/>
          <w:bCs/>
          <w:szCs w:val="21"/>
        </w:rPr>
        <w:t xml:space="preserve">  </w:t>
      </w:r>
      <w:r>
        <w:rPr>
          <w:rFonts w:hint="eastAsia"/>
          <w:bCs/>
          <w:szCs w:val="21"/>
        </w:rPr>
        <w:t>分别精密吸取对照品溶液与</w:t>
      </w:r>
      <w:proofErr w:type="gramStart"/>
      <w:r>
        <w:rPr>
          <w:rFonts w:hint="eastAsia"/>
          <w:bCs/>
          <w:szCs w:val="21"/>
        </w:rPr>
        <w:t>供试品溶液</w:t>
      </w:r>
      <w:proofErr w:type="gramEnd"/>
      <w:r>
        <w:rPr>
          <w:rFonts w:hint="eastAsia"/>
          <w:bCs/>
          <w:szCs w:val="21"/>
        </w:rPr>
        <w:t>各</w:t>
      </w:r>
      <w:r w:rsidR="004F7955">
        <w:rPr>
          <w:rFonts w:hint="eastAsia"/>
          <w:bCs/>
          <w:szCs w:val="21"/>
        </w:rPr>
        <w:t>10</w:t>
      </w:r>
      <w:r>
        <w:rPr>
          <w:szCs w:val="21"/>
        </w:rPr>
        <w:t>μ</w:t>
      </w:r>
      <w:r>
        <w:rPr>
          <w:bCs/>
          <w:spacing w:val="4"/>
          <w:szCs w:val="21"/>
        </w:rPr>
        <w:t>l</w:t>
      </w:r>
      <w:r>
        <w:rPr>
          <w:rFonts w:hint="eastAsia"/>
          <w:bCs/>
          <w:szCs w:val="21"/>
        </w:rPr>
        <w:t>，注入液相色谱仪，测定，即得。</w:t>
      </w:r>
    </w:p>
    <w:p w:rsidR="00C21090" w:rsidRDefault="00642066" w:rsidP="004F7955">
      <w:pPr>
        <w:tabs>
          <w:tab w:val="left" w:pos="6866"/>
        </w:tabs>
        <w:ind w:firstLine="420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本品每</w:t>
      </w:r>
      <w:r>
        <w:rPr>
          <w:bCs/>
          <w:szCs w:val="21"/>
        </w:rPr>
        <w:t>1g</w:t>
      </w:r>
      <w:r>
        <w:rPr>
          <w:rFonts w:hint="eastAsia"/>
          <w:bCs/>
          <w:szCs w:val="21"/>
        </w:rPr>
        <w:t>含</w:t>
      </w:r>
      <w:r w:rsidR="004F7955" w:rsidRPr="00930BCE">
        <w:rPr>
          <w:szCs w:val="24"/>
        </w:rPr>
        <w:t>鸟苷（</w:t>
      </w:r>
      <w:r w:rsidR="004F7955" w:rsidRPr="00930BCE">
        <w:rPr>
          <w:color w:val="000000"/>
          <w:kern w:val="0"/>
          <w:szCs w:val="24"/>
          <w:lang/>
        </w:rPr>
        <w:t>C</w:t>
      </w:r>
      <w:r w:rsidR="004F7955" w:rsidRPr="000B19EF">
        <w:rPr>
          <w:color w:val="000000"/>
          <w:kern w:val="0"/>
          <w:szCs w:val="24"/>
          <w:vertAlign w:val="subscript"/>
          <w:lang/>
        </w:rPr>
        <w:t>10</w:t>
      </w:r>
      <w:r w:rsidR="004F7955" w:rsidRPr="00930BCE">
        <w:rPr>
          <w:color w:val="000000"/>
          <w:kern w:val="0"/>
          <w:szCs w:val="24"/>
          <w:lang/>
        </w:rPr>
        <w:t>H</w:t>
      </w:r>
      <w:r w:rsidR="004F7955" w:rsidRPr="000B19EF">
        <w:rPr>
          <w:color w:val="000000"/>
          <w:kern w:val="0"/>
          <w:szCs w:val="24"/>
          <w:vertAlign w:val="subscript"/>
          <w:lang/>
        </w:rPr>
        <w:t>13</w:t>
      </w:r>
      <w:r w:rsidR="004F7955" w:rsidRPr="00930BCE">
        <w:rPr>
          <w:color w:val="000000"/>
          <w:kern w:val="0"/>
          <w:szCs w:val="24"/>
          <w:lang/>
        </w:rPr>
        <w:t>N</w:t>
      </w:r>
      <w:r w:rsidR="004F7955" w:rsidRPr="000B19EF">
        <w:rPr>
          <w:color w:val="000000"/>
          <w:kern w:val="0"/>
          <w:szCs w:val="24"/>
          <w:vertAlign w:val="subscript"/>
          <w:lang/>
        </w:rPr>
        <w:t>5</w:t>
      </w:r>
      <w:r w:rsidR="004F7955" w:rsidRPr="00930BCE">
        <w:rPr>
          <w:color w:val="000000"/>
          <w:kern w:val="0"/>
          <w:szCs w:val="24"/>
          <w:lang/>
        </w:rPr>
        <w:t>O</w:t>
      </w:r>
      <w:r w:rsidR="004F7955" w:rsidRPr="000B19EF">
        <w:rPr>
          <w:color w:val="000000"/>
          <w:kern w:val="0"/>
          <w:szCs w:val="24"/>
          <w:vertAlign w:val="subscript"/>
          <w:lang/>
        </w:rPr>
        <w:t>5</w:t>
      </w:r>
      <w:r w:rsidR="004F7955" w:rsidRPr="00930BCE">
        <w:rPr>
          <w:szCs w:val="24"/>
        </w:rPr>
        <w:t>）应为</w:t>
      </w:r>
      <w:r w:rsidR="004F7955">
        <w:rPr>
          <w:rFonts w:hint="eastAsia"/>
          <w:szCs w:val="24"/>
        </w:rPr>
        <w:t>1.0</w:t>
      </w:r>
      <w:r w:rsidR="004F7955" w:rsidRPr="00930BCE">
        <w:rPr>
          <w:szCs w:val="24"/>
        </w:rPr>
        <w:t>mg~</w:t>
      </w:r>
      <w:r w:rsidR="004F7955">
        <w:rPr>
          <w:szCs w:val="24"/>
        </w:rPr>
        <w:t>3.</w:t>
      </w:r>
      <w:r w:rsidR="004F7955">
        <w:rPr>
          <w:rFonts w:hint="eastAsia"/>
          <w:szCs w:val="24"/>
        </w:rPr>
        <w:t>0</w:t>
      </w:r>
      <w:r>
        <w:rPr>
          <w:bCs/>
          <w:szCs w:val="21"/>
        </w:rPr>
        <w:t>mg</w:t>
      </w:r>
      <w:r>
        <w:rPr>
          <w:rFonts w:hint="eastAsia"/>
          <w:bCs/>
          <w:szCs w:val="21"/>
        </w:rPr>
        <w:t>。</w:t>
      </w:r>
      <w:bookmarkStart w:id="6" w:name="_Toc370995095"/>
      <w:bookmarkStart w:id="7" w:name="_Toc358885420"/>
      <w:r>
        <w:rPr>
          <w:bCs/>
          <w:szCs w:val="21"/>
        </w:rPr>
        <w:tab/>
      </w:r>
    </w:p>
    <w:bookmarkEnd w:id="6"/>
    <w:bookmarkEnd w:id="7"/>
    <w:p w:rsidR="00C21090" w:rsidRDefault="00642066" w:rsidP="004F7955">
      <w:pPr>
        <w:ind w:firstLine="420"/>
        <w:jc w:val="left"/>
        <w:rPr>
          <w:bCs/>
          <w:szCs w:val="21"/>
        </w:rPr>
      </w:pPr>
      <w:r>
        <w:rPr>
          <w:rFonts w:eastAsia="黑体"/>
          <w:bCs/>
          <w:szCs w:val="21"/>
        </w:rPr>
        <w:t>【规格】</w:t>
      </w:r>
      <w:r>
        <w:rPr>
          <w:rFonts w:eastAsia="黑体" w:hint="eastAsia"/>
          <w:bCs/>
          <w:szCs w:val="21"/>
        </w:rPr>
        <w:t xml:space="preserve">  </w:t>
      </w:r>
      <w:r>
        <w:rPr>
          <w:rFonts w:hint="eastAsia"/>
          <w:bCs/>
          <w:szCs w:val="21"/>
        </w:rPr>
        <w:t>每</w:t>
      </w:r>
      <w:r>
        <w:rPr>
          <w:bCs/>
          <w:szCs w:val="21"/>
        </w:rPr>
        <w:t>1g</w:t>
      </w:r>
      <w:r>
        <w:rPr>
          <w:rFonts w:hint="eastAsia"/>
          <w:bCs/>
          <w:szCs w:val="21"/>
        </w:rPr>
        <w:t>配方颗粒相当于饮片</w:t>
      </w:r>
      <w:r w:rsidR="004F7955">
        <w:rPr>
          <w:rFonts w:hint="eastAsia"/>
          <w:bCs/>
          <w:szCs w:val="21"/>
        </w:rPr>
        <w:t>6.7</w:t>
      </w:r>
      <w:r>
        <w:rPr>
          <w:bCs/>
          <w:szCs w:val="21"/>
        </w:rPr>
        <w:t>g</w:t>
      </w:r>
    </w:p>
    <w:p w:rsidR="00C21090" w:rsidRDefault="00642066">
      <w:pPr>
        <w:ind w:firstLine="420"/>
        <w:rPr>
          <w:bCs/>
          <w:szCs w:val="21"/>
        </w:rPr>
      </w:pPr>
      <w:r>
        <w:rPr>
          <w:rFonts w:eastAsia="黑体"/>
          <w:bCs/>
          <w:szCs w:val="21"/>
        </w:rPr>
        <w:t>【贮藏】</w:t>
      </w:r>
      <w:r>
        <w:rPr>
          <w:rFonts w:eastAsia="黑体" w:hint="eastAsia"/>
          <w:bCs/>
          <w:szCs w:val="21"/>
        </w:rPr>
        <w:t xml:space="preserve">  </w:t>
      </w:r>
      <w:r>
        <w:rPr>
          <w:rFonts w:hint="eastAsia"/>
          <w:bCs/>
          <w:szCs w:val="21"/>
        </w:rPr>
        <w:t>密封。</w:t>
      </w:r>
    </w:p>
    <w:p w:rsidR="00642066" w:rsidRPr="00A556FB" w:rsidRDefault="00642066" w:rsidP="004F7955">
      <w:pPr>
        <w:snapToGrid w:val="0"/>
        <w:ind w:firstLineChars="83" w:firstLine="199"/>
        <w:rPr>
          <w:bCs/>
          <w:sz w:val="24"/>
          <w:szCs w:val="24"/>
        </w:rPr>
      </w:pPr>
    </w:p>
    <w:sectPr w:rsidR="00642066" w:rsidRPr="00A556FB" w:rsidSect="00C210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220" w:rsidRDefault="00B33220" w:rsidP="00A556FB">
      <w:pPr>
        <w:spacing w:line="240" w:lineRule="auto"/>
        <w:ind w:firstLine="420"/>
      </w:pPr>
      <w:r>
        <w:separator/>
      </w:r>
    </w:p>
  </w:endnote>
  <w:endnote w:type="continuationSeparator" w:id="0">
    <w:p w:rsidR="00B33220" w:rsidRDefault="00B33220" w:rsidP="00A556F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090" w:rsidRDefault="00C21090">
    <w:pPr>
      <w:pStyle w:val="a7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090" w:rsidRDefault="00C21090">
    <w:pPr>
      <w:pStyle w:val="a7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090" w:rsidRDefault="00C21090">
    <w:pPr>
      <w:pStyle w:val="a7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220" w:rsidRDefault="00B33220" w:rsidP="00A556FB">
      <w:pPr>
        <w:spacing w:line="240" w:lineRule="auto"/>
        <w:ind w:firstLine="420"/>
      </w:pPr>
      <w:r>
        <w:separator/>
      </w:r>
    </w:p>
  </w:footnote>
  <w:footnote w:type="continuationSeparator" w:id="0">
    <w:p w:rsidR="00B33220" w:rsidRDefault="00B33220" w:rsidP="00A556F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090" w:rsidRDefault="00C21090">
    <w:pPr>
      <w:pStyle w:val="a8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090" w:rsidRDefault="001D65E7">
    <w:pPr>
      <w:pStyle w:val="a8"/>
      <w:spacing w:line="240" w:lineRule="auto"/>
      <w:ind w:firstLineChars="0" w:firstLine="0"/>
      <w:rPr>
        <w:rFonts w:ascii="黑体" w:eastAsia="黑体" w:hAnsi="黑体" w:cs="方正小标宋简体"/>
        <w:sz w:val="28"/>
        <w:szCs w:val="28"/>
      </w:rPr>
    </w:pPr>
    <w:r w:rsidRPr="001D65E7">
      <w:rPr>
        <w:sz w:val="2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2350" o:spid="_x0000_s2049" type="#_x0000_t136" style="position:absolute;left:0;text-align:left;margin-left:0;margin-top:0;width:565.75pt;height:40.25pt;rotation:-45;z-index:-251658752;mso-position-horizontal:center;mso-position-horizontal-relative:margin;mso-position-vertical:center;mso-position-vertical-relative:margin" fillcolor="#404040" stroked="f">
          <v:fill opacity=".5"/>
          <v:textpath style="font-family:&quot;宋体&quot;;font-size:40pt" trim="t" string="广东省中药配方颗粒质量标准公示稿"/>
          <o:lock v:ext="edit" aspectratio="t"/>
          <w10:wrap anchorx="margin" anchory="margin"/>
        </v:shape>
      </w:pict>
    </w:r>
    <w:r w:rsidR="00642066">
      <w:rPr>
        <w:rFonts w:ascii="黑体" w:eastAsia="黑体" w:hAnsi="黑体" w:cs="方正小标宋简体" w:hint="eastAsia"/>
        <w:sz w:val="28"/>
        <w:szCs w:val="28"/>
      </w:rPr>
      <w:t>广东省中药配方颗粒质量标准公示稿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090" w:rsidRDefault="00C21090">
    <w:pPr>
      <w:pStyle w:val="a8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hiNjZlYjk3ZmQ4YjkxMjIwM2U2ZjI0NTBmNTYxYmYifQ=="/>
  </w:docVars>
  <w:rsids>
    <w:rsidRoot w:val="00F80AB1"/>
    <w:rsid w:val="000064E5"/>
    <w:rsid w:val="000344A8"/>
    <w:rsid w:val="00061D8D"/>
    <w:rsid w:val="00092FFB"/>
    <w:rsid w:val="00094AB5"/>
    <w:rsid w:val="000F741B"/>
    <w:rsid w:val="00127FC0"/>
    <w:rsid w:val="001D0C27"/>
    <w:rsid w:val="001D65E7"/>
    <w:rsid w:val="002505A6"/>
    <w:rsid w:val="00266B26"/>
    <w:rsid w:val="00266C1C"/>
    <w:rsid w:val="00275311"/>
    <w:rsid w:val="002A389B"/>
    <w:rsid w:val="002B5329"/>
    <w:rsid w:val="002C16EC"/>
    <w:rsid w:val="00326A87"/>
    <w:rsid w:val="00354772"/>
    <w:rsid w:val="00373DE4"/>
    <w:rsid w:val="00376A4A"/>
    <w:rsid w:val="0038037D"/>
    <w:rsid w:val="003C7E9F"/>
    <w:rsid w:val="003F1417"/>
    <w:rsid w:val="004C2C0D"/>
    <w:rsid w:val="004C7631"/>
    <w:rsid w:val="004F7955"/>
    <w:rsid w:val="0050747B"/>
    <w:rsid w:val="005749A5"/>
    <w:rsid w:val="00581696"/>
    <w:rsid w:val="00590ABF"/>
    <w:rsid w:val="005968CD"/>
    <w:rsid w:val="00614185"/>
    <w:rsid w:val="00642066"/>
    <w:rsid w:val="00682A1F"/>
    <w:rsid w:val="006F334B"/>
    <w:rsid w:val="00703200"/>
    <w:rsid w:val="007360FE"/>
    <w:rsid w:val="007845C8"/>
    <w:rsid w:val="00794EDB"/>
    <w:rsid w:val="007C0597"/>
    <w:rsid w:val="00815E83"/>
    <w:rsid w:val="00855A8F"/>
    <w:rsid w:val="00871204"/>
    <w:rsid w:val="008813CC"/>
    <w:rsid w:val="008A4E09"/>
    <w:rsid w:val="008E7252"/>
    <w:rsid w:val="0097142A"/>
    <w:rsid w:val="009A4C9E"/>
    <w:rsid w:val="009C6132"/>
    <w:rsid w:val="00A2323D"/>
    <w:rsid w:val="00A3584B"/>
    <w:rsid w:val="00A420F8"/>
    <w:rsid w:val="00A50377"/>
    <w:rsid w:val="00A556FB"/>
    <w:rsid w:val="00A855EA"/>
    <w:rsid w:val="00AB7BF1"/>
    <w:rsid w:val="00AD3A4B"/>
    <w:rsid w:val="00B33220"/>
    <w:rsid w:val="00BF2020"/>
    <w:rsid w:val="00C1558A"/>
    <w:rsid w:val="00C21090"/>
    <w:rsid w:val="00C2280B"/>
    <w:rsid w:val="00C27BF8"/>
    <w:rsid w:val="00C43EDB"/>
    <w:rsid w:val="00CA4D0D"/>
    <w:rsid w:val="00CD4BC6"/>
    <w:rsid w:val="00CE26D8"/>
    <w:rsid w:val="00CE2A86"/>
    <w:rsid w:val="00CF7BA2"/>
    <w:rsid w:val="00D030DE"/>
    <w:rsid w:val="00D17C14"/>
    <w:rsid w:val="00D420AA"/>
    <w:rsid w:val="00D916C5"/>
    <w:rsid w:val="00DA580D"/>
    <w:rsid w:val="00DD1B4B"/>
    <w:rsid w:val="00DD52DA"/>
    <w:rsid w:val="00E24F91"/>
    <w:rsid w:val="00E33FCF"/>
    <w:rsid w:val="00EA08A7"/>
    <w:rsid w:val="00EC19D0"/>
    <w:rsid w:val="00ED0FFB"/>
    <w:rsid w:val="00ED1EBE"/>
    <w:rsid w:val="00F40750"/>
    <w:rsid w:val="00F62B8D"/>
    <w:rsid w:val="00F80AB1"/>
    <w:rsid w:val="00FA50A1"/>
    <w:rsid w:val="00FD4F67"/>
    <w:rsid w:val="00FF3059"/>
    <w:rsid w:val="0480493A"/>
    <w:rsid w:val="08852803"/>
    <w:rsid w:val="09920E12"/>
    <w:rsid w:val="0B4300B4"/>
    <w:rsid w:val="0B971176"/>
    <w:rsid w:val="11E91F4C"/>
    <w:rsid w:val="182E37C9"/>
    <w:rsid w:val="187E313D"/>
    <w:rsid w:val="1ADE43B4"/>
    <w:rsid w:val="1B1D4C62"/>
    <w:rsid w:val="20476A09"/>
    <w:rsid w:val="206D43FD"/>
    <w:rsid w:val="254259F1"/>
    <w:rsid w:val="2697330D"/>
    <w:rsid w:val="270F06D4"/>
    <w:rsid w:val="27FE0ABE"/>
    <w:rsid w:val="28A158C0"/>
    <w:rsid w:val="2B604E23"/>
    <w:rsid w:val="380906E8"/>
    <w:rsid w:val="42141068"/>
    <w:rsid w:val="46DA3884"/>
    <w:rsid w:val="49C83548"/>
    <w:rsid w:val="4B4F2670"/>
    <w:rsid w:val="4CB25DC3"/>
    <w:rsid w:val="4CC21042"/>
    <w:rsid w:val="4E884ABA"/>
    <w:rsid w:val="557A090C"/>
    <w:rsid w:val="559023A9"/>
    <w:rsid w:val="55C116C4"/>
    <w:rsid w:val="59377486"/>
    <w:rsid w:val="5C433822"/>
    <w:rsid w:val="603A15C2"/>
    <w:rsid w:val="61C5266B"/>
    <w:rsid w:val="64F81658"/>
    <w:rsid w:val="759B22D9"/>
    <w:rsid w:val="76645965"/>
    <w:rsid w:val="798A1713"/>
    <w:rsid w:val="7A2860D9"/>
    <w:rsid w:val="7A734DC5"/>
    <w:rsid w:val="7B9F2387"/>
    <w:rsid w:val="7EC04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semiHidden="0" w:uiPriority="0" w:unhideWhenUsed="0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3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90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21090"/>
    <w:pPr>
      <w:jc w:val="center"/>
    </w:pPr>
    <w:rPr>
      <w:rFonts w:eastAsia="等线"/>
      <w:bCs/>
      <w:szCs w:val="18"/>
    </w:rPr>
  </w:style>
  <w:style w:type="paragraph" w:styleId="a4">
    <w:name w:val="annotation text"/>
    <w:basedOn w:val="a"/>
    <w:link w:val="Char"/>
    <w:uiPriority w:val="99"/>
    <w:unhideWhenUsed/>
    <w:qFormat/>
    <w:rsid w:val="00C21090"/>
    <w:pPr>
      <w:jc w:val="left"/>
    </w:pPr>
  </w:style>
  <w:style w:type="character" w:customStyle="1" w:styleId="Char">
    <w:name w:val="批注文字 Char"/>
    <w:link w:val="a4"/>
    <w:uiPriority w:val="99"/>
    <w:semiHidden/>
    <w:qFormat/>
    <w:rsid w:val="00C21090"/>
  </w:style>
  <w:style w:type="paragraph" w:styleId="a5">
    <w:name w:val="Body Text"/>
    <w:basedOn w:val="a"/>
    <w:link w:val="Char0"/>
    <w:uiPriority w:val="99"/>
    <w:qFormat/>
    <w:rsid w:val="00C21090"/>
    <w:rPr>
      <w:sz w:val="24"/>
      <w:szCs w:val="20"/>
    </w:rPr>
  </w:style>
  <w:style w:type="character" w:customStyle="1" w:styleId="Char0">
    <w:name w:val="正文文本 Char"/>
    <w:link w:val="a5"/>
    <w:uiPriority w:val="99"/>
    <w:qFormat/>
    <w:rsid w:val="00C21090"/>
    <w:rPr>
      <w:rFonts w:ascii="Times New Roman" w:eastAsia="宋体" w:hAnsi="Times New Roman" w:cs="Times New Roman"/>
      <w:sz w:val="24"/>
      <w:szCs w:val="20"/>
    </w:rPr>
  </w:style>
  <w:style w:type="paragraph" w:styleId="a6">
    <w:name w:val="Balloon Text"/>
    <w:basedOn w:val="a"/>
    <w:link w:val="Char1"/>
    <w:uiPriority w:val="99"/>
    <w:unhideWhenUsed/>
    <w:qFormat/>
    <w:rsid w:val="00C21090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qFormat/>
    <w:rsid w:val="00C21090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qFormat/>
    <w:rsid w:val="00C21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7"/>
    <w:uiPriority w:val="99"/>
    <w:qFormat/>
    <w:rsid w:val="00C21090"/>
    <w:rPr>
      <w:sz w:val="18"/>
      <w:szCs w:val="18"/>
    </w:rPr>
  </w:style>
  <w:style w:type="paragraph" w:styleId="a8">
    <w:name w:val="header"/>
    <w:basedOn w:val="a"/>
    <w:link w:val="Char3"/>
    <w:uiPriority w:val="99"/>
    <w:unhideWhenUsed/>
    <w:qFormat/>
    <w:rsid w:val="00C21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8"/>
    <w:uiPriority w:val="99"/>
    <w:qFormat/>
    <w:rsid w:val="00C21090"/>
    <w:rPr>
      <w:sz w:val="18"/>
      <w:szCs w:val="18"/>
    </w:rPr>
  </w:style>
  <w:style w:type="character" w:styleId="a9">
    <w:name w:val="annotation reference"/>
    <w:uiPriority w:val="99"/>
    <w:unhideWhenUsed/>
    <w:qFormat/>
    <w:rsid w:val="00C21090"/>
    <w:rPr>
      <w:sz w:val="21"/>
      <w:szCs w:val="21"/>
    </w:rPr>
  </w:style>
  <w:style w:type="table" w:customStyle="1" w:styleId="aa">
    <w:name w:val="三线表"/>
    <w:basedOn w:val="a1"/>
    <w:uiPriority w:val="99"/>
    <w:qFormat/>
    <w:rsid w:val="00C21090"/>
    <w:rPr>
      <w:rFonts w:ascii="Calibri" w:hAnsi="Calibri"/>
    </w:rPr>
    <w:tblPr>
      <w:jc w:val="center"/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">
    <w:name w:val="三线表1"/>
    <w:basedOn w:val="a1"/>
    <w:uiPriority w:val="99"/>
    <w:qFormat/>
    <w:rsid w:val="00C21090"/>
    <w:rPr>
      <w:rFonts w:ascii="Calibri" w:eastAsia="宋体" w:hAnsi="Calibri"/>
    </w:rPr>
    <w:tblPr>
      <w:jc w:val="center"/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b">
    <w:name w:val="梯度表"/>
    <w:basedOn w:val="a"/>
    <w:link w:val="ac"/>
    <w:qFormat/>
    <w:rsid w:val="00C21090"/>
    <w:pPr>
      <w:spacing w:line="240" w:lineRule="auto"/>
      <w:ind w:firstLineChars="0" w:firstLine="0"/>
      <w:jc w:val="center"/>
    </w:pPr>
    <w:rPr>
      <w:sz w:val="18"/>
      <w:szCs w:val="18"/>
    </w:rPr>
  </w:style>
  <w:style w:type="character" w:customStyle="1" w:styleId="ac">
    <w:name w:val="梯度表 字符"/>
    <w:link w:val="ab"/>
    <w:qFormat/>
    <w:rsid w:val="00C21090"/>
    <w:rPr>
      <w:rFonts w:ascii="Times New Roman" w:eastAsia="宋体" w:hAnsi="Times New Roman" w:cs="Times New Roman"/>
      <w:sz w:val="18"/>
      <w:szCs w:val="18"/>
    </w:rPr>
  </w:style>
  <w:style w:type="paragraph" w:customStyle="1" w:styleId="ad">
    <w:name w:val="表格"/>
    <w:basedOn w:val="a"/>
    <w:qFormat/>
    <w:rsid w:val="00C21090"/>
    <w:pPr>
      <w:spacing w:after="200"/>
      <w:jc w:val="center"/>
    </w:pPr>
    <w:rPr>
      <w:sz w:val="18"/>
    </w:rPr>
  </w:style>
  <w:style w:type="paragraph" w:customStyle="1" w:styleId="ae">
    <w:name w:val="表格文本"/>
    <w:basedOn w:val="a"/>
    <w:next w:val="a"/>
    <w:qFormat/>
    <w:rsid w:val="00C21090"/>
    <w:pPr>
      <w:jc w:val="center"/>
    </w:pPr>
    <w:rPr>
      <w:szCs w:val="24"/>
    </w:rPr>
  </w:style>
  <w:style w:type="paragraph" w:styleId="af">
    <w:name w:val="List Paragraph"/>
    <w:basedOn w:val="a"/>
    <w:uiPriority w:val="34"/>
    <w:qFormat/>
    <w:rsid w:val="00C21090"/>
    <w:pPr>
      <w:ind w:firstLine="420"/>
    </w:pPr>
  </w:style>
  <w:style w:type="paragraph" w:customStyle="1" w:styleId="10">
    <w:name w:val="修订1"/>
    <w:uiPriority w:val="99"/>
    <w:semiHidden/>
    <w:qFormat/>
    <w:rsid w:val="00C21090"/>
    <w:rPr>
      <w:rFonts w:ascii="Times New Roman" w:eastAsia="宋体" w:hAnsi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240</Words>
  <Characters>1368</Characters>
  <Application>Microsoft Office Word</Application>
  <DocSecurity>0</DocSecurity>
  <Lines>11</Lines>
  <Paragraphs>3</Paragraphs>
  <ScaleCrop>false</ScaleCrop>
  <Company>Micorosoft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 guokai</dc:creator>
  <cp:lastModifiedBy>NTKO</cp:lastModifiedBy>
  <cp:revision>2</cp:revision>
  <cp:lastPrinted>2021-10-28T05:00:00Z</cp:lastPrinted>
  <dcterms:created xsi:type="dcterms:W3CDTF">2023-01-19T05:17:00Z</dcterms:created>
  <dcterms:modified xsi:type="dcterms:W3CDTF">2023-01-19T05:17:00Z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D506938093664A86AD726CD363E019B5</vt:lpwstr>
  </property>
</Properties>
</file>