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342B6" w14:textId="77777777" w:rsidR="0072771F" w:rsidRDefault="00546D42">
      <w:pPr>
        <w:spacing w:line="360" w:lineRule="auto"/>
        <w:jc w:val="center"/>
        <w:rPr>
          <w:rFonts w:ascii="黑体" w:eastAsia="黑体" w:hAnsi="Times New Roman" w:cs="Times New Roman"/>
          <w:sz w:val="28"/>
          <w:szCs w:val="28"/>
        </w:rPr>
      </w:pPr>
      <w:r>
        <w:rPr>
          <w:rFonts w:ascii="黑体" w:eastAsia="黑体" w:hAnsi="Times New Roman" w:cs="Times New Roman" w:hint="eastAsia"/>
          <w:sz w:val="28"/>
          <w:szCs w:val="28"/>
        </w:rPr>
        <w:t>羊蹄</w:t>
      </w:r>
    </w:p>
    <w:p w14:paraId="3B233335" w14:textId="77777777" w:rsidR="0072771F" w:rsidRDefault="00546D42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0"/>
        </w:rPr>
      </w:pPr>
      <w:r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0"/>
        </w:rPr>
        <w:t>Yangti</w:t>
      </w:r>
    </w:p>
    <w:p w14:paraId="50705218" w14:textId="77777777" w:rsidR="0072771F" w:rsidRDefault="00546D42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 w:hint="eastAsia"/>
          <w:b/>
          <w:bCs/>
          <w:szCs w:val="21"/>
        </w:rPr>
        <w:t>RUMICIS JAPONICI RADIX</w:t>
      </w:r>
    </w:p>
    <w:p w14:paraId="000A3465" w14:textId="77777777" w:rsidR="0072771F" w:rsidRDefault="00546D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本品为蓼科植物羊蹄</w:t>
      </w:r>
      <w:r>
        <w:rPr>
          <w:rFonts w:ascii="Times New Roman" w:eastAsia="宋体" w:hAnsi="Times New Roman" w:cs="Times New Roman"/>
          <w:i/>
          <w:iCs/>
          <w:kern w:val="0"/>
          <w:szCs w:val="21"/>
        </w:rPr>
        <w:t>Rumex japonicus</w:t>
      </w:r>
      <w:r>
        <w:rPr>
          <w:rFonts w:ascii="Times New Roman" w:eastAsia="宋体" w:hAnsi="Times New Roman" w:cs="Times New Roman"/>
          <w:kern w:val="0"/>
          <w:szCs w:val="21"/>
        </w:rPr>
        <w:t xml:space="preserve"> Houtt.</w:t>
      </w:r>
      <w:r>
        <w:rPr>
          <w:rFonts w:ascii="Times New Roman" w:eastAsia="宋体" w:hAnsi="Times New Roman" w:cs="Times New Roman"/>
          <w:kern w:val="0"/>
          <w:szCs w:val="21"/>
        </w:rPr>
        <w:t>的干燥根。夏、秋两季采挖，洗净，切成厚片，晒干。</w:t>
      </w:r>
    </w:p>
    <w:p w14:paraId="2288B9B8" w14:textId="77777777" w:rsidR="0072771F" w:rsidRDefault="00546D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黑体" w:eastAsia="黑体" w:hAnsi="黑体" w:cs="黑体"/>
          <w:kern w:val="0"/>
          <w:szCs w:val="21"/>
        </w:rPr>
        <w:t>【性状】</w:t>
      </w:r>
      <w:r>
        <w:rPr>
          <w:rFonts w:ascii="黑体" w:eastAsia="黑体" w:hAnsi="黑体" w:cs="黑体"/>
          <w:kern w:val="0"/>
          <w:szCs w:val="21"/>
        </w:rPr>
        <w:t xml:space="preserve"> </w:t>
      </w:r>
      <w:r>
        <w:rPr>
          <w:rFonts w:ascii="Times New Roman" w:eastAsia="宋体" w:hAnsi="Times New Roman" w:cs="Times New Roman"/>
          <w:kern w:val="0"/>
          <w:szCs w:val="21"/>
        </w:rPr>
        <w:t>本品为类圆形或不规则的厚片，直径</w:t>
      </w:r>
      <w:r>
        <w:rPr>
          <w:rFonts w:ascii="Times New Roman" w:eastAsia="宋体" w:hAnsi="Times New Roman" w:cs="Times New Roman"/>
          <w:kern w:val="0"/>
          <w:szCs w:val="21"/>
        </w:rPr>
        <w:t>1</w:t>
      </w:r>
      <w:r>
        <w:rPr>
          <w:rFonts w:ascii="Times New Roman" w:eastAsia="宋体" w:hAnsi="Times New Roman" w:cs="Times New Roman"/>
          <w:kern w:val="0"/>
          <w:szCs w:val="21"/>
        </w:rPr>
        <w:t>～</w:t>
      </w:r>
      <w:r>
        <w:rPr>
          <w:rFonts w:ascii="Times New Roman" w:eastAsia="宋体" w:hAnsi="Times New Roman" w:cs="Times New Roman"/>
          <w:kern w:val="0"/>
          <w:szCs w:val="21"/>
        </w:rPr>
        <w:t>4cm</w:t>
      </w:r>
      <w:r>
        <w:rPr>
          <w:rFonts w:ascii="Times New Roman" w:eastAsia="宋体" w:hAnsi="Times New Roman" w:cs="Times New Roman"/>
          <w:kern w:val="0"/>
          <w:szCs w:val="21"/>
        </w:rPr>
        <w:t>。外表皮黄褐色至棕褐色，粗糙，具纵皱纹，有时可见横向突起的皮孔。切面灰黄色至灰褐色，皮部狭，木部宽，可见形成层及放射状纹理，有的中心可见空洞。质坚硬。气微，味涩，后稍苦。</w:t>
      </w:r>
      <w:r>
        <w:rPr>
          <w:rFonts w:ascii="Times New Roman" w:eastAsia="宋体" w:hAnsi="Times New Roman" w:cs="Times New Roman"/>
          <w:kern w:val="0"/>
          <w:szCs w:val="21"/>
        </w:rPr>
        <w:t xml:space="preserve"> </w:t>
      </w:r>
    </w:p>
    <w:p w14:paraId="72499611" w14:textId="77777777" w:rsidR="0072771F" w:rsidRDefault="00546D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黑体" w:eastAsia="黑体" w:hAnsi="黑体" w:cs="黑体"/>
          <w:kern w:val="0"/>
          <w:szCs w:val="21"/>
        </w:rPr>
        <w:t>【鉴别】</w:t>
      </w:r>
      <w:r>
        <w:rPr>
          <w:rFonts w:ascii="Times New Roman" w:eastAsia="宋体" w:hAnsi="Times New Roman" w:cs="Times New Roman"/>
          <w:kern w:val="0"/>
          <w:szCs w:val="21"/>
        </w:rPr>
        <w:t xml:space="preserve"> </w:t>
      </w:r>
      <w:r>
        <w:rPr>
          <w:rFonts w:ascii="Times New Roman" w:eastAsia="宋体" w:hAnsi="Times New Roman" w:cs="Times New Roman"/>
          <w:kern w:val="0"/>
          <w:szCs w:val="21"/>
        </w:rPr>
        <w:t>（</w:t>
      </w:r>
      <w:r>
        <w:rPr>
          <w:rFonts w:ascii="Times New Roman" w:eastAsia="宋体" w:hAnsi="Times New Roman" w:cs="Times New Roman"/>
          <w:kern w:val="0"/>
          <w:szCs w:val="21"/>
        </w:rPr>
        <w:t>1</w:t>
      </w:r>
      <w:r>
        <w:rPr>
          <w:rFonts w:ascii="Times New Roman" w:eastAsia="宋体" w:hAnsi="Times New Roman" w:cs="Times New Roman"/>
          <w:kern w:val="0"/>
          <w:szCs w:val="21"/>
        </w:rPr>
        <w:t>）本品粉末黄棕色。草酸钙簇晶直径</w:t>
      </w:r>
      <w:r>
        <w:rPr>
          <w:rFonts w:ascii="Times New Roman" w:eastAsia="宋体" w:hAnsi="Times New Roman" w:cs="Times New Roman"/>
          <w:kern w:val="0"/>
          <w:szCs w:val="21"/>
        </w:rPr>
        <w:t>5~23μm</w:t>
      </w:r>
      <w:r>
        <w:rPr>
          <w:rFonts w:ascii="Times New Roman" w:eastAsia="宋体" w:hAnsi="Times New Roman" w:cs="Times New Roman"/>
          <w:kern w:val="0"/>
          <w:szCs w:val="21"/>
        </w:rPr>
        <w:t>。具梯纹导管、网纹导管，直径</w:t>
      </w:r>
      <w:r>
        <w:rPr>
          <w:rFonts w:ascii="Times New Roman" w:eastAsia="宋体" w:hAnsi="Times New Roman" w:cs="Times New Roman"/>
          <w:kern w:val="0"/>
          <w:szCs w:val="21"/>
        </w:rPr>
        <w:t>7~56μm</w:t>
      </w:r>
      <w:r>
        <w:rPr>
          <w:rFonts w:ascii="Times New Roman" w:eastAsia="宋体" w:hAnsi="Times New Roman" w:cs="Times New Roman"/>
          <w:kern w:val="0"/>
          <w:szCs w:val="21"/>
        </w:rPr>
        <w:t>。淀粉粒甚多，单粒类球形或长圆形，直径</w:t>
      </w:r>
      <w:r>
        <w:rPr>
          <w:rFonts w:ascii="Times New Roman" w:eastAsia="宋体" w:hAnsi="Times New Roman" w:cs="Times New Roman"/>
          <w:kern w:val="0"/>
          <w:szCs w:val="21"/>
        </w:rPr>
        <w:t>3~45μm</w:t>
      </w:r>
      <w:r>
        <w:rPr>
          <w:rFonts w:ascii="Times New Roman" w:eastAsia="宋体" w:hAnsi="Times New Roman" w:cs="Times New Roman"/>
          <w:kern w:val="0"/>
          <w:szCs w:val="21"/>
        </w:rPr>
        <w:t>，脐点裂隙状。</w:t>
      </w:r>
    </w:p>
    <w:p w14:paraId="0C0F09EF" w14:textId="77777777" w:rsidR="0072771F" w:rsidRDefault="00546D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（</w:t>
      </w:r>
      <w:r>
        <w:rPr>
          <w:rFonts w:ascii="Times New Roman" w:eastAsia="宋体" w:hAnsi="Times New Roman" w:cs="Times New Roman"/>
          <w:kern w:val="0"/>
          <w:szCs w:val="21"/>
        </w:rPr>
        <w:t>2</w:t>
      </w:r>
      <w:r>
        <w:rPr>
          <w:rFonts w:ascii="Times New Roman" w:eastAsia="宋体" w:hAnsi="Times New Roman" w:cs="Times New Roman"/>
          <w:kern w:val="0"/>
          <w:szCs w:val="21"/>
        </w:rPr>
        <w:t>）取本品粉末少许，置滤纸上，加氢氧化钠试液、滤纸即染成红色。</w:t>
      </w:r>
    </w:p>
    <w:p w14:paraId="37FCBDC3" w14:textId="77777777" w:rsidR="0072771F" w:rsidRDefault="00546D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黑体" w:eastAsia="黑体" w:hAnsi="黑体" w:cs="黑体"/>
          <w:kern w:val="0"/>
          <w:szCs w:val="21"/>
        </w:rPr>
        <w:t>【检查】</w:t>
      </w:r>
      <w:r>
        <w:rPr>
          <w:rFonts w:ascii="黑体" w:eastAsia="黑体" w:hAnsi="黑体" w:cs="黑体"/>
          <w:kern w:val="0"/>
          <w:szCs w:val="21"/>
        </w:rPr>
        <w:t xml:space="preserve"> </w:t>
      </w:r>
      <w:r>
        <w:rPr>
          <w:rFonts w:ascii="黑体" w:eastAsia="黑体" w:hAnsi="黑体" w:cs="黑体"/>
          <w:kern w:val="0"/>
          <w:szCs w:val="21"/>
        </w:rPr>
        <w:t>水分</w:t>
      </w:r>
      <w:r>
        <w:rPr>
          <w:rFonts w:ascii="Times New Roman" w:eastAsia="宋体" w:hAnsi="Times New Roman" w:cs="Times New Roman"/>
          <w:kern w:val="0"/>
          <w:szCs w:val="21"/>
        </w:rPr>
        <w:t xml:space="preserve">  </w:t>
      </w:r>
      <w:r>
        <w:rPr>
          <w:rFonts w:ascii="Times New Roman" w:eastAsia="宋体" w:hAnsi="Times New Roman" w:cs="Times New Roman"/>
          <w:kern w:val="0"/>
          <w:szCs w:val="21"/>
        </w:rPr>
        <w:t>不得过</w:t>
      </w:r>
      <w:r>
        <w:rPr>
          <w:rFonts w:ascii="Times New Roman" w:eastAsia="宋体" w:hAnsi="Times New Roman" w:cs="Times New Roman"/>
          <w:kern w:val="0"/>
          <w:szCs w:val="21"/>
        </w:rPr>
        <w:t>13.0%</w:t>
      </w:r>
      <w:r>
        <w:rPr>
          <w:rFonts w:ascii="Times New Roman" w:eastAsia="宋体" w:hAnsi="Times New Roman" w:cs="Times New Roman"/>
          <w:kern w:val="0"/>
          <w:szCs w:val="21"/>
        </w:rPr>
        <w:t>（《中国药典》</w:t>
      </w:r>
      <w:r>
        <w:rPr>
          <w:rFonts w:ascii="Times New Roman" w:eastAsia="宋体" w:hAnsi="Times New Roman" w:cs="Times New Roman"/>
          <w:kern w:val="0"/>
          <w:szCs w:val="21"/>
        </w:rPr>
        <w:t>2020</w:t>
      </w:r>
      <w:r>
        <w:rPr>
          <w:rFonts w:ascii="Times New Roman" w:eastAsia="宋体" w:hAnsi="Times New Roman" w:cs="Times New Roman"/>
          <w:kern w:val="0"/>
          <w:szCs w:val="21"/>
        </w:rPr>
        <w:t>年版通则</w:t>
      </w:r>
      <w:r>
        <w:rPr>
          <w:rFonts w:ascii="Times New Roman" w:eastAsia="宋体" w:hAnsi="Times New Roman" w:cs="Times New Roman"/>
          <w:kern w:val="0"/>
          <w:szCs w:val="21"/>
        </w:rPr>
        <w:t>0</w:t>
      </w:r>
      <w:r>
        <w:rPr>
          <w:rFonts w:ascii="Times New Roman" w:eastAsia="宋体" w:hAnsi="Times New Roman" w:cs="Times New Roman"/>
          <w:kern w:val="0"/>
          <w:szCs w:val="21"/>
        </w:rPr>
        <w:t>832</w:t>
      </w:r>
      <w:r>
        <w:rPr>
          <w:rFonts w:ascii="Times New Roman" w:eastAsia="宋体" w:hAnsi="Times New Roman" w:cs="Times New Roman"/>
          <w:kern w:val="0"/>
          <w:szCs w:val="21"/>
        </w:rPr>
        <w:t>第二法）。</w:t>
      </w:r>
    </w:p>
    <w:p w14:paraId="7608B48F" w14:textId="48058B38" w:rsidR="0072771F" w:rsidRDefault="00546D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黑体" w:eastAsia="黑体" w:hAnsi="黑体" w:cs="黑体"/>
          <w:kern w:val="0"/>
          <w:szCs w:val="21"/>
        </w:rPr>
        <w:t>总灰分</w:t>
      </w:r>
      <w:r>
        <w:rPr>
          <w:rFonts w:ascii="Times New Roman" w:eastAsia="宋体" w:hAnsi="Times New Roman" w:cs="Times New Roman"/>
          <w:kern w:val="0"/>
          <w:szCs w:val="21"/>
        </w:rPr>
        <w:t xml:space="preserve">  </w:t>
      </w:r>
      <w:r>
        <w:rPr>
          <w:rFonts w:ascii="Times New Roman" w:eastAsia="宋体" w:hAnsi="Times New Roman" w:cs="Times New Roman"/>
          <w:kern w:val="0"/>
          <w:szCs w:val="21"/>
        </w:rPr>
        <w:t>不得过</w:t>
      </w:r>
      <w:r>
        <w:rPr>
          <w:rFonts w:ascii="Times New Roman" w:eastAsia="宋体" w:hAnsi="Times New Roman" w:cs="Times New Roman"/>
          <w:kern w:val="0"/>
          <w:szCs w:val="21"/>
        </w:rPr>
        <w:t>8.0%</w:t>
      </w:r>
      <w:r>
        <w:rPr>
          <w:rFonts w:ascii="Times New Roman" w:eastAsia="宋体" w:hAnsi="Times New Roman" w:cs="Times New Roman"/>
          <w:kern w:val="0"/>
          <w:szCs w:val="21"/>
        </w:rPr>
        <w:t>（《中国药典》</w:t>
      </w:r>
      <w:r>
        <w:rPr>
          <w:rFonts w:ascii="Times New Roman" w:eastAsia="宋体" w:hAnsi="Times New Roman" w:cs="Times New Roman"/>
          <w:kern w:val="0"/>
          <w:szCs w:val="21"/>
        </w:rPr>
        <w:t>2020</w:t>
      </w:r>
      <w:r>
        <w:rPr>
          <w:rFonts w:ascii="Times New Roman" w:eastAsia="宋体" w:hAnsi="Times New Roman" w:cs="Times New Roman"/>
          <w:kern w:val="0"/>
          <w:szCs w:val="21"/>
        </w:rPr>
        <w:t>年版通则</w:t>
      </w:r>
      <w:r>
        <w:rPr>
          <w:rFonts w:ascii="Times New Roman" w:eastAsia="宋体" w:hAnsi="Times New Roman" w:cs="Times New Roman"/>
          <w:kern w:val="0"/>
          <w:szCs w:val="21"/>
        </w:rPr>
        <w:t>2302</w:t>
      </w:r>
      <w:r>
        <w:rPr>
          <w:rFonts w:ascii="Times New Roman" w:eastAsia="宋体" w:hAnsi="Times New Roman" w:cs="Times New Roman"/>
          <w:kern w:val="0"/>
          <w:szCs w:val="21"/>
        </w:rPr>
        <w:t>）。</w:t>
      </w:r>
      <w:r>
        <w:rPr>
          <w:rFonts w:ascii="Times New Roman" w:eastAsia="宋体" w:hAnsi="Times New Roman" w:cs="Times New Roman"/>
          <w:kern w:val="0"/>
          <w:szCs w:val="21"/>
        </w:rPr>
        <w:t xml:space="preserve"> </w:t>
      </w:r>
    </w:p>
    <w:p w14:paraId="4703C02B" w14:textId="77777777" w:rsidR="0072771F" w:rsidRDefault="00546D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黑体" w:eastAsia="黑体" w:hAnsi="黑体" w:cs="黑体"/>
          <w:kern w:val="0"/>
          <w:szCs w:val="21"/>
        </w:rPr>
        <w:t>酸不溶性灰分</w:t>
      </w:r>
      <w:r>
        <w:rPr>
          <w:rFonts w:ascii="Times New Roman" w:eastAsia="宋体" w:hAnsi="Times New Roman" w:cs="Times New Roman"/>
          <w:kern w:val="0"/>
          <w:szCs w:val="21"/>
        </w:rPr>
        <w:t xml:space="preserve">  </w:t>
      </w:r>
      <w:r>
        <w:rPr>
          <w:rFonts w:ascii="Times New Roman" w:eastAsia="宋体" w:hAnsi="Times New Roman" w:cs="Times New Roman"/>
          <w:kern w:val="0"/>
          <w:szCs w:val="21"/>
        </w:rPr>
        <w:t>不得过</w:t>
      </w:r>
      <w:r>
        <w:rPr>
          <w:rFonts w:ascii="Times New Roman" w:eastAsia="宋体" w:hAnsi="Times New Roman" w:cs="Times New Roman"/>
          <w:kern w:val="0"/>
          <w:szCs w:val="21"/>
        </w:rPr>
        <w:t xml:space="preserve"> 3.0%</w:t>
      </w:r>
      <w:r>
        <w:rPr>
          <w:rFonts w:ascii="Times New Roman" w:eastAsia="宋体" w:hAnsi="Times New Roman" w:cs="Times New Roman"/>
          <w:kern w:val="0"/>
          <w:szCs w:val="21"/>
        </w:rPr>
        <w:t>（《中国药典》</w:t>
      </w:r>
      <w:r>
        <w:rPr>
          <w:rFonts w:ascii="Times New Roman" w:eastAsia="宋体" w:hAnsi="Times New Roman" w:cs="Times New Roman"/>
          <w:kern w:val="0"/>
          <w:szCs w:val="21"/>
        </w:rPr>
        <w:t>2020</w:t>
      </w:r>
      <w:r>
        <w:rPr>
          <w:rFonts w:ascii="Times New Roman" w:eastAsia="宋体" w:hAnsi="Times New Roman" w:cs="Times New Roman"/>
          <w:kern w:val="0"/>
          <w:szCs w:val="21"/>
        </w:rPr>
        <w:t>年版通则</w:t>
      </w:r>
      <w:r>
        <w:rPr>
          <w:rFonts w:ascii="Times New Roman" w:eastAsia="宋体" w:hAnsi="Times New Roman" w:cs="Times New Roman"/>
          <w:kern w:val="0"/>
          <w:szCs w:val="21"/>
        </w:rPr>
        <w:t>2302</w:t>
      </w:r>
      <w:r>
        <w:rPr>
          <w:rFonts w:ascii="Times New Roman" w:eastAsia="宋体" w:hAnsi="Times New Roman" w:cs="Times New Roman"/>
          <w:kern w:val="0"/>
          <w:szCs w:val="21"/>
        </w:rPr>
        <w:t>）。</w:t>
      </w:r>
    </w:p>
    <w:p w14:paraId="75F012F3" w14:textId="77777777" w:rsidR="0072771F" w:rsidRDefault="00546D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黑体" w:eastAsia="黑体" w:hAnsi="黑体" w:cs="黑体"/>
          <w:kern w:val="0"/>
          <w:szCs w:val="21"/>
        </w:rPr>
        <w:t>【浸出物】</w:t>
      </w:r>
      <w:r>
        <w:rPr>
          <w:rFonts w:ascii="Times New Roman" w:eastAsia="宋体" w:hAnsi="Times New Roman" w:cs="Times New Roman"/>
          <w:kern w:val="0"/>
          <w:szCs w:val="21"/>
        </w:rPr>
        <w:t xml:space="preserve"> </w:t>
      </w:r>
      <w:r>
        <w:rPr>
          <w:rFonts w:ascii="Times New Roman" w:eastAsia="宋体" w:hAnsi="Times New Roman" w:cs="Times New Roman"/>
          <w:kern w:val="0"/>
          <w:szCs w:val="21"/>
        </w:rPr>
        <w:t>照水溶性浸出物测定法（《中国药典》</w:t>
      </w:r>
      <w:r>
        <w:rPr>
          <w:rFonts w:ascii="Times New Roman" w:eastAsia="宋体" w:hAnsi="Times New Roman" w:cs="Times New Roman"/>
          <w:kern w:val="0"/>
          <w:szCs w:val="21"/>
        </w:rPr>
        <w:t>2020</w:t>
      </w:r>
      <w:r>
        <w:rPr>
          <w:rFonts w:ascii="Times New Roman" w:eastAsia="宋体" w:hAnsi="Times New Roman" w:cs="Times New Roman"/>
          <w:kern w:val="0"/>
          <w:szCs w:val="21"/>
        </w:rPr>
        <w:t>年版通则</w:t>
      </w:r>
      <w:r>
        <w:rPr>
          <w:rFonts w:ascii="Times New Roman" w:eastAsia="宋体" w:hAnsi="Times New Roman" w:cs="Times New Roman"/>
          <w:kern w:val="0"/>
          <w:szCs w:val="21"/>
        </w:rPr>
        <w:t>2201</w:t>
      </w:r>
      <w:r>
        <w:rPr>
          <w:rFonts w:ascii="Times New Roman" w:eastAsia="宋体" w:hAnsi="Times New Roman" w:cs="Times New Roman"/>
          <w:kern w:val="0"/>
          <w:szCs w:val="21"/>
        </w:rPr>
        <w:t>）项下的热浸法测定，用水作溶剂，不得少于</w:t>
      </w:r>
      <w:r>
        <w:rPr>
          <w:rFonts w:ascii="Times New Roman" w:eastAsia="宋体" w:hAnsi="Times New Roman" w:cs="Times New Roman"/>
          <w:kern w:val="0"/>
          <w:szCs w:val="21"/>
        </w:rPr>
        <w:t>32.0%</w:t>
      </w:r>
      <w:r>
        <w:rPr>
          <w:rFonts w:ascii="Times New Roman" w:eastAsia="宋体" w:hAnsi="Times New Roman" w:cs="Times New Roman"/>
          <w:kern w:val="0"/>
          <w:szCs w:val="21"/>
        </w:rPr>
        <w:t>。</w:t>
      </w:r>
    </w:p>
    <w:p w14:paraId="1613F29C" w14:textId="77777777" w:rsidR="0072771F" w:rsidRDefault="00546D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00" w:firstLine="420"/>
        <w:rPr>
          <w:rFonts w:ascii="黑体" w:eastAsia="黑体" w:hAnsi="黑体" w:cs="黑体"/>
          <w:kern w:val="0"/>
          <w:szCs w:val="21"/>
        </w:rPr>
      </w:pPr>
      <w:r>
        <w:rPr>
          <w:rFonts w:ascii="黑体" w:eastAsia="黑体" w:hAnsi="黑体" w:cs="黑体"/>
          <w:kern w:val="0"/>
          <w:szCs w:val="21"/>
        </w:rPr>
        <w:t>饮片</w:t>
      </w:r>
    </w:p>
    <w:p w14:paraId="164F07BE" w14:textId="77777777" w:rsidR="0072771F" w:rsidRDefault="00546D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黑体" w:eastAsia="黑体" w:hAnsi="黑体" w:cs="黑体"/>
          <w:kern w:val="0"/>
          <w:szCs w:val="21"/>
        </w:rPr>
        <w:t>【炮制】</w:t>
      </w:r>
      <w:r>
        <w:rPr>
          <w:rFonts w:ascii="Times New Roman" w:eastAsia="宋体" w:hAnsi="Times New Roman" w:cs="Times New Roman"/>
          <w:kern w:val="0"/>
          <w:szCs w:val="21"/>
        </w:rPr>
        <w:t xml:space="preserve"> </w:t>
      </w:r>
      <w:r>
        <w:rPr>
          <w:rFonts w:ascii="Times New Roman" w:eastAsia="宋体" w:hAnsi="Times New Roman" w:cs="Times New Roman"/>
          <w:kern w:val="0"/>
          <w:szCs w:val="21"/>
        </w:rPr>
        <w:t>除去杂质，筛去灰屑。</w:t>
      </w:r>
    </w:p>
    <w:p w14:paraId="70E8B8EC" w14:textId="77777777" w:rsidR="0072771F" w:rsidRDefault="00546D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黑体" w:eastAsia="黑体" w:hAnsi="黑体" w:cs="黑体"/>
          <w:kern w:val="0"/>
          <w:szCs w:val="21"/>
        </w:rPr>
        <w:t>【性状】【鉴别】【检查】【浸出物】</w:t>
      </w:r>
      <w:r>
        <w:rPr>
          <w:rFonts w:ascii="黑体" w:eastAsia="黑体" w:hAnsi="黑体" w:cs="黑体"/>
          <w:kern w:val="0"/>
          <w:szCs w:val="21"/>
        </w:rPr>
        <w:t xml:space="preserve"> </w:t>
      </w:r>
      <w:r>
        <w:rPr>
          <w:rFonts w:ascii="Times New Roman" w:eastAsia="宋体" w:hAnsi="Times New Roman" w:cs="Times New Roman"/>
          <w:kern w:val="0"/>
          <w:szCs w:val="21"/>
        </w:rPr>
        <w:t>同药材。</w:t>
      </w:r>
    </w:p>
    <w:p w14:paraId="2B0B18B7" w14:textId="77777777" w:rsidR="0072771F" w:rsidRDefault="00546D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黑体" w:eastAsia="黑体" w:hAnsi="黑体" w:cs="黑体"/>
          <w:kern w:val="0"/>
          <w:szCs w:val="21"/>
        </w:rPr>
        <w:t>【性味与归经】</w:t>
      </w:r>
      <w:r>
        <w:rPr>
          <w:rFonts w:ascii="Times New Roman" w:eastAsia="宋体" w:hAnsi="Times New Roman" w:cs="Times New Roman"/>
          <w:kern w:val="0"/>
          <w:szCs w:val="21"/>
        </w:rPr>
        <w:t xml:space="preserve"> </w:t>
      </w:r>
      <w:r>
        <w:rPr>
          <w:rFonts w:ascii="Times New Roman" w:eastAsia="宋体" w:hAnsi="Times New Roman" w:cs="Times New Roman"/>
          <w:kern w:val="0"/>
          <w:szCs w:val="21"/>
        </w:rPr>
        <w:t>苦、微涩，寒。</w:t>
      </w:r>
      <w:r>
        <w:rPr>
          <w:rFonts w:ascii="Times New Roman" w:eastAsia="宋体" w:hAnsi="Times New Roman" w:cs="Times New Roman"/>
          <w:kern w:val="0"/>
          <w:szCs w:val="21"/>
        </w:rPr>
        <w:t xml:space="preserve"> </w:t>
      </w:r>
      <w:r>
        <w:rPr>
          <w:rFonts w:ascii="Times New Roman" w:eastAsia="宋体" w:hAnsi="Times New Roman" w:cs="Times New Roman"/>
          <w:kern w:val="0"/>
          <w:szCs w:val="21"/>
        </w:rPr>
        <w:t>归心、肝、大肠经。</w:t>
      </w:r>
    </w:p>
    <w:p w14:paraId="63BFFC5F" w14:textId="77777777" w:rsidR="0072771F" w:rsidRDefault="00546D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黑体" w:eastAsia="黑体" w:hAnsi="黑体" w:cs="黑体"/>
          <w:kern w:val="0"/>
          <w:szCs w:val="21"/>
        </w:rPr>
        <w:t>【功能与主治】</w:t>
      </w:r>
      <w:r>
        <w:rPr>
          <w:rFonts w:ascii="Times New Roman" w:eastAsia="宋体" w:hAnsi="Times New Roman" w:cs="Times New Roman"/>
          <w:kern w:val="0"/>
          <w:szCs w:val="21"/>
        </w:rPr>
        <w:t xml:space="preserve"> </w:t>
      </w:r>
      <w:r>
        <w:rPr>
          <w:rFonts w:ascii="Times New Roman" w:eastAsia="宋体" w:hAnsi="Times New Roman" w:cs="Times New Roman"/>
          <w:kern w:val="0"/>
          <w:szCs w:val="21"/>
        </w:rPr>
        <w:t>凉血止血，杀虫治癣。用于衄血，咯血，便血，崩漏，疥疮，顽癣，头风白屑。且有缓泻作用。</w:t>
      </w:r>
    </w:p>
    <w:p w14:paraId="5741A4D3" w14:textId="77777777" w:rsidR="0072771F" w:rsidRDefault="00546D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黑体" w:eastAsia="黑体" w:hAnsi="黑体" w:cs="黑体"/>
          <w:kern w:val="0"/>
          <w:szCs w:val="21"/>
        </w:rPr>
        <w:t>【用法与用量】</w:t>
      </w:r>
      <w:r>
        <w:rPr>
          <w:rFonts w:ascii="Times New Roman" w:eastAsia="宋体" w:hAnsi="Times New Roman" w:cs="Times New Roman"/>
          <w:kern w:val="0"/>
          <w:szCs w:val="21"/>
        </w:rPr>
        <w:t xml:space="preserve"> 3</w:t>
      </w:r>
      <w:r>
        <w:rPr>
          <w:rFonts w:ascii="Times New Roman" w:eastAsia="宋体" w:hAnsi="Times New Roman" w:cs="Times New Roman"/>
          <w:kern w:val="0"/>
          <w:szCs w:val="21"/>
        </w:rPr>
        <w:t>～</w:t>
      </w:r>
      <w:r>
        <w:rPr>
          <w:rFonts w:ascii="Times New Roman" w:eastAsia="宋体" w:hAnsi="Times New Roman" w:cs="Times New Roman"/>
          <w:kern w:val="0"/>
          <w:szCs w:val="21"/>
        </w:rPr>
        <w:t>9g</w:t>
      </w:r>
      <w:r>
        <w:rPr>
          <w:rFonts w:ascii="Times New Roman" w:eastAsia="宋体" w:hAnsi="Times New Roman" w:cs="Times New Roman"/>
          <w:kern w:val="0"/>
          <w:szCs w:val="21"/>
        </w:rPr>
        <w:t>。外用适量，捣敷或煎水洗患处。</w:t>
      </w:r>
    </w:p>
    <w:p w14:paraId="0C5D041A" w14:textId="77777777" w:rsidR="0072771F" w:rsidRDefault="00546D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黑体" w:eastAsia="黑体" w:hAnsi="黑体" w:cs="黑体"/>
          <w:kern w:val="0"/>
          <w:szCs w:val="21"/>
        </w:rPr>
        <w:t>【贮藏】</w:t>
      </w:r>
      <w:r>
        <w:rPr>
          <w:rFonts w:ascii="Times New Roman" w:eastAsia="宋体" w:hAnsi="Times New Roman" w:cs="Times New Roman"/>
          <w:kern w:val="0"/>
          <w:szCs w:val="21"/>
        </w:rPr>
        <w:t xml:space="preserve"> </w:t>
      </w:r>
      <w:r>
        <w:rPr>
          <w:rFonts w:ascii="Times New Roman" w:eastAsia="宋体" w:hAnsi="Times New Roman" w:cs="Times New Roman"/>
          <w:kern w:val="0"/>
          <w:szCs w:val="21"/>
        </w:rPr>
        <w:t>置干燥处。</w:t>
      </w:r>
    </w:p>
    <w:p w14:paraId="67731DED" w14:textId="0EA0A724" w:rsidR="0072771F" w:rsidRDefault="0072771F"/>
    <w:p w14:paraId="4438DA68" w14:textId="77777777" w:rsidR="00001F4E" w:rsidRPr="00001F4E" w:rsidRDefault="00001F4E" w:rsidP="00001F4E">
      <w:pPr>
        <w:rPr>
          <w:rFonts w:hint="eastAsia"/>
        </w:rPr>
      </w:pPr>
    </w:p>
    <w:p w14:paraId="46500E0D" w14:textId="77777777" w:rsidR="0072771F" w:rsidRDefault="0072771F">
      <w:pPr>
        <w:rPr>
          <w:rFonts w:asciiTheme="minorEastAsia" w:hAnsiTheme="minorEastAsia" w:cstheme="minorEastAsia"/>
          <w:szCs w:val="21"/>
        </w:rPr>
      </w:pPr>
    </w:p>
    <w:p w14:paraId="60B3FA3C" w14:textId="77777777" w:rsidR="0072771F" w:rsidRDefault="0072771F"/>
    <w:p w14:paraId="7393C821" w14:textId="77777777" w:rsidR="0072771F" w:rsidRDefault="0072771F">
      <w:pPr>
        <w:rPr>
          <w:rFonts w:asciiTheme="minorEastAsia" w:hAnsiTheme="minorEastAsia" w:cstheme="minorEastAsia" w:hint="eastAsia"/>
          <w:szCs w:val="21"/>
        </w:rPr>
      </w:pPr>
    </w:p>
    <w:p w14:paraId="07718F41" w14:textId="77777777" w:rsidR="0072771F" w:rsidRDefault="0072771F">
      <w:pPr>
        <w:rPr>
          <w:rFonts w:asciiTheme="minorEastAsia" w:hAnsiTheme="minorEastAsia" w:cstheme="minorEastAsia"/>
          <w:szCs w:val="21"/>
        </w:rPr>
      </w:pPr>
    </w:p>
    <w:p w14:paraId="2A916E6E" w14:textId="77777777" w:rsidR="0072771F" w:rsidRDefault="0072771F">
      <w:pPr>
        <w:rPr>
          <w:rFonts w:asciiTheme="minorEastAsia" w:hAnsiTheme="minorEastAsia" w:cstheme="minorEastAsia"/>
          <w:szCs w:val="21"/>
        </w:rPr>
      </w:pPr>
    </w:p>
    <w:p w14:paraId="2846462F" w14:textId="77777777" w:rsidR="0072771F" w:rsidRDefault="00546D42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-------------------------------------------------------------------------------</w:t>
      </w:r>
    </w:p>
    <w:p w14:paraId="2AFF32D8" w14:textId="77777777" w:rsidR="0072771F" w:rsidRDefault="00546D42">
      <w:pPr>
        <w:jc w:val="righ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起草单位：华润三九现代中药制药有限公司</w:t>
      </w:r>
    </w:p>
    <w:p w14:paraId="1B4E6409" w14:textId="77777777" w:rsidR="0072771F" w:rsidRDefault="00546D42">
      <w:pPr>
        <w:jc w:val="center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                                           </w:t>
      </w:r>
      <w:r>
        <w:rPr>
          <w:rFonts w:asciiTheme="minorEastAsia" w:hAnsiTheme="minorEastAsia" w:cstheme="minorEastAsia" w:hint="eastAsia"/>
          <w:szCs w:val="21"/>
        </w:rPr>
        <w:t>广东省药品质量研究所</w:t>
      </w:r>
    </w:p>
    <w:p w14:paraId="29605F66" w14:textId="77777777" w:rsidR="0072771F" w:rsidRDefault="00546D42">
      <w:pPr>
        <w:jc w:val="center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            </w:t>
      </w:r>
      <w:r>
        <w:rPr>
          <w:rFonts w:asciiTheme="minorEastAsia" w:hAnsiTheme="minorEastAsia" w:cstheme="minorEastAsia" w:hint="eastAsia"/>
          <w:szCs w:val="21"/>
        </w:rPr>
        <w:t xml:space="preserve">                 </w:t>
      </w:r>
      <w:r>
        <w:rPr>
          <w:rFonts w:asciiTheme="minorEastAsia" w:hAnsiTheme="minorEastAsia" w:cstheme="minorEastAsia" w:hint="eastAsia"/>
          <w:szCs w:val="21"/>
        </w:rPr>
        <w:t>复核单位：广东省药品检验所</w:t>
      </w:r>
    </w:p>
    <w:sectPr w:rsidR="0072771F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6778E" w14:textId="77777777" w:rsidR="00546D42" w:rsidRDefault="00546D42">
      <w:r>
        <w:separator/>
      </w:r>
    </w:p>
  </w:endnote>
  <w:endnote w:type="continuationSeparator" w:id="0">
    <w:p w14:paraId="7528922D" w14:textId="77777777" w:rsidR="00546D42" w:rsidRDefault="00546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1462B" w14:textId="77777777" w:rsidR="00546D42" w:rsidRDefault="00546D42">
      <w:r>
        <w:separator/>
      </w:r>
    </w:p>
  </w:footnote>
  <w:footnote w:type="continuationSeparator" w:id="0">
    <w:p w14:paraId="020F44A8" w14:textId="77777777" w:rsidR="00546D42" w:rsidRDefault="00546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45989" w14:textId="77777777" w:rsidR="0072771F" w:rsidRDefault="00546D42">
    <w:pPr>
      <w:pStyle w:val="a5"/>
      <w:jc w:val="left"/>
    </w:pPr>
    <w:r>
      <w:rPr>
        <w:sz w:val="21"/>
      </w:rPr>
      <w:pict w14:anchorId="27EB13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809" o:spid="_x0000_s3073" type="#_x0000_t136" style="position:absolute;margin-left:0;margin-top:0;width:636pt;height:48.3pt;rotation:-45;z-index:-251658752;mso-position-horizontal:center;mso-position-horizontal-relative:margin;mso-position-vertical:center;mso-position-vertical-relative:margin;mso-width-relative:page;mso-height-relative:page" fillcolor="silver" stroked="f">
          <v:fill opacity=".5"/>
          <v:textpath style="font-family:&quot;宋体&quot;;font-size:48pt" trim="t" fitpath="t" string="广东省地方中药材质量标准公示稿"/>
          <o:lock v:ext="edit" aspectratio="t"/>
          <w10:wrap anchorx="margin" anchory="margin"/>
        </v:shape>
      </w:pict>
    </w:r>
    <w:r>
      <w:rPr>
        <w:rFonts w:hint="eastAsia"/>
        <w:sz w:val="21"/>
        <w:szCs w:val="21"/>
      </w:rPr>
      <w:t>广东省中药材标准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94C"/>
    <w:rsid w:val="00001F4E"/>
    <w:rsid w:val="000635FA"/>
    <w:rsid w:val="00084628"/>
    <w:rsid w:val="003433DF"/>
    <w:rsid w:val="00426437"/>
    <w:rsid w:val="004F394C"/>
    <w:rsid w:val="00546D42"/>
    <w:rsid w:val="0072771F"/>
    <w:rsid w:val="0F0D14FB"/>
    <w:rsid w:val="11D36886"/>
    <w:rsid w:val="246B54EE"/>
    <w:rsid w:val="26CF2449"/>
    <w:rsid w:val="283D26E8"/>
    <w:rsid w:val="292B6672"/>
    <w:rsid w:val="54B83B6E"/>
    <w:rsid w:val="6B5D35E8"/>
    <w:rsid w:val="729B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1E8E0F63"/>
  <w15:docId w15:val="{82FE8633-78D3-4320-940B-2070DC5A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729</Characters>
  <Application>Microsoft Office Word</Application>
  <DocSecurity>0</DocSecurity>
  <Lines>6</Lines>
  <Paragraphs>1</Paragraphs>
  <ScaleCrop>false</ScaleCrop>
  <Company>xtc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xtc</dc:creator>
  <cp:lastModifiedBy>林锦锋</cp:lastModifiedBy>
  <cp:revision>5</cp:revision>
  <dcterms:created xsi:type="dcterms:W3CDTF">2023-12-27T04:48:00Z</dcterms:created>
  <dcterms:modified xsi:type="dcterms:W3CDTF">2024-06-18T02:07:00Z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A5E5785B68734B99B2D909408664084E</vt:lpwstr>
  </property>
</Properties>
</file>