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B1DF" w14:textId="77777777" w:rsidR="0093707B" w:rsidRPr="0093707B" w:rsidRDefault="0093707B" w:rsidP="0093707B">
      <w:pPr>
        <w:spacing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93707B">
        <w:rPr>
          <w:rFonts w:ascii="Times New Roman" w:eastAsia="黑体" w:hAnsi="Times New Roman" w:cs="Times New Roman" w:hint="eastAsia"/>
          <w:sz w:val="28"/>
          <w:szCs w:val="28"/>
        </w:rPr>
        <w:t>绿豆</w:t>
      </w:r>
    </w:p>
    <w:p w14:paraId="53F0839D" w14:textId="77777777" w:rsidR="0093707B" w:rsidRPr="0093707B" w:rsidRDefault="0093707B" w:rsidP="009370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93707B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0"/>
        </w:rPr>
        <w:t>L</w:t>
      </w:r>
      <w:r w:rsidRPr="0093707B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ü</w:t>
      </w:r>
      <w:r w:rsidRPr="0093707B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0"/>
        </w:rPr>
        <w:t>dou</w:t>
      </w:r>
    </w:p>
    <w:p w14:paraId="4CF60270" w14:textId="77777777" w:rsidR="0093707B" w:rsidRPr="0093707B" w:rsidRDefault="0093707B" w:rsidP="0093707B">
      <w:pPr>
        <w:widowControl/>
        <w:snapToGrid w:val="0"/>
        <w:spacing w:afterLines="50" w:after="156" w:line="360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93707B">
        <w:rPr>
          <w:rFonts w:ascii="Times New Roman" w:eastAsia="宋体" w:hAnsi="Times New Roman" w:cs="Times New Roman" w:hint="eastAsia"/>
          <w:b/>
          <w:bCs/>
          <w:szCs w:val="21"/>
        </w:rPr>
        <w:t>PHASEOLI RADIATI SEMEN</w:t>
      </w:r>
    </w:p>
    <w:p w14:paraId="14C86BD1" w14:textId="77777777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本品为</w:t>
      </w:r>
      <w:r>
        <w:rPr>
          <w:rFonts w:ascii="Times New Roman" w:eastAsia="宋体" w:hAnsi="Times New Roman" w:cs="Times New Roman" w:hint="eastAsia"/>
          <w:szCs w:val="21"/>
        </w:rPr>
        <w:t>豆</w:t>
      </w:r>
      <w:r>
        <w:rPr>
          <w:rFonts w:ascii="Times New Roman" w:eastAsia="宋体" w:hAnsi="Times New Roman" w:cs="Times New Roman"/>
          <w:szCs w:val="21"/>
        </w:rPr>
        <w:t>科植物</w:t>
      </w:r>
      <w:r>
        <w:rPr>
          <w:rFonts w:ascii="Times New Roman" w:eastAsia="宋体" w:hAnsi="Times New Roman" w:cs="Times New Roman" w:hint="eastAsia"/>
          <w:szCs w:val="21"/>
        </w:rPr>
        <w:t>绿豆</w:t>
      </w:r>
      <w:r>
        <w:rPr>
          <w:rFonts w:ascii="Times New Roman" w:eastAsia="宋体" w:hAnsi="Times New Roman" w:cs="Times New Roman" w:hint="eastAsia"/>
          <w:i/>
          <w:iCs/>
          <w:szCs w:val="21"/>
        </w:rPr>
        <w:t xml:space="preserve">Phaseolus radiatus </w:t>
      </w:r>
      <w:r>
        <w:rPr>
          <w:rFonts w:ascii="Times New Roman" w:eastAsia="宋体" w:hAnsi="Times New Roman" w:cs="Times New Roman" w:hint="eastAsia"/>
          <w:szCs w:val="21"/>
        </w:rPr>
        <w:t>L.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的干燥</w:t>
      </w:r>
      <w:r>
        <w:rPr>
          <w:rFonts w:ascii="Times New Roman" w:eastAsia="宋体" w:hAnsi="Times New Roman" w:cs="Times New Roman" w:hint="eastAsia"/>
          <w:szCs w:val="21"/>
        </w:rPr>
        <w:t>成熟种子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 w:hint="eastAsia"/>
          <w:szCs w:val="21"/>
        </w:rPr>
        <w:t>秋季果实成熟而未开裂时拔取全株，晒干，打下种子，除去杂质，晒干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67DCDE55" w14:textId="5351281C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【性状】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本品</w:t>
      </w:r>
      <w:r>
        <w:rPr>
          <w:rFonts w:ascii="Times New Roman" w:eastAsia="宋体" w:hAnsi="Times New Roman" w:cs="Times New Roman" w:hint="eastAsia"/>
          <w:szCs w:val="21"/>
        </w:rPr>
        <w:t>呈类圆柱形或类球形，长</w:t>
      </w:r>
      <w:r>
        <w:rPr>
          <w:rFonts w:ascii="Times New Roman" w:eastAsia="宋体" w:hAnsi="Times New Roman" w:cs="Times New Roman" w:hint="eastAsia"/>
          <w:szCs w:val="21"/>
        </w:rPr>
        <w:t>4~6mm</w:t>
      </w:r>
      <w:r>
        <w:rPr>
          <w:rFonts w:ascii="Times New Roman" w:eastAsia="宋体" w:hAnsi="Times New Roman" w:cs="Times New Roman" w:hint="eastAsia"/>
          <w:szCs w:val="21"/>
        </w:rPr>
        <w:t>。表面黄绿色、黄褐色或墨绿色，具光泽。种脐呈白色纵向线形，长约为种子的</w:t>
      </w:r>
      <w:r>
        <w:rPr>
          <w:rFonts w:ascii="Times New Roman" w:eastAsia="宋体" w:hAnsi="Times New Roman" w:cs="Times New Roman" w:hint="eastAsia"/>
          <w:szCs w:val="21"/>
        </w:rPr>
        <w:t>1/3</w:t>
      </w:r>
      <w:r>
        <w:rPr>
          <w:rFonts w:ascii="Times New Roman" w:eastAsia="宋体" w:hAnsi="Times New Roman" w:cs="Times New Roman" w:hint="eastAsia"/>
          <w:szCs w:val="21"/>
        </w:rPr>
        <w:t>。种皮薄而韧，剥离后露出淡黄绿色或绿黄色的种仁。子叶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枚，肥厚。质坚硬，难破碎。气微，味淡，嚼之有豆腥味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1F4A3F91" w14:textId="6B7CA923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【鉴别】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hint="eastAsia"/>
          <w:szCs w:val="21"/>
        </w:rPr>
        <w:t>本品粉末灰白色或浅黄白</w:t>
      </w:r>
      <w:r>
        <w:rPr>
          <w:rFonts w:ascii="Times New Roman" w:hAnsi="Times New Roman" w:cs="Times New Roman"/>
          <w:szCs w:val="21"/>
        </w:rPr>
        <w:t>色。淀粉粒甚多，多为单粒，肾形，长椭圆形、类圆形、类三角形或不规则形；脐点呈短缝状、星状、点状，或呈放射状开裂，有的不明显。种皮栅状细胞</w:t>
      </w:r>
      <w:r w:rsidRPr="008E4ED0">
        <w:rPr>
          <w:rFonts w:ascii="Times New Roman" w:hAnsi="Times New Roman" w:cs="Times New Roman" w:hint="eastAsia"/>
          <w:szCs w:val="21"/>
          <w:u w:val="single"/>
        </w:rPr>
        <w:t>顶</w:t>
      </w:r>
      <w:r w:rsidRPr="008E4ED0">
        <w:rPr>
          <w:rFonts w:ascii="Times New Roman" w:hAnsi="Times New Roman" w:cs="Times New Roman"/>
          <w:szCs w:val="21"/>
          <w:u w:val="single"/>
        </w:rPr>
        <w:t>面观</w:t>
      </w:r>
      <w:r>
        <w:rPr>
          <w:rFonts w:ascii="Times New Roman" w:hAnsi="Times New Roman" w:cs="Times New Roman"/>
          <w:szCs w:val="21"/>
        </w:rPr>
        <w:t>类多角形，壁较厚，</w:t>
      </w:r>
      <w:r w:rsidRPr="008E4ED0">
        <w:rPr>
          <w:rFonts w:ascii="Times New Roman" w:hAnsi="Times New Roman" w:cs="Times New Roman" w:hint="eastAsia"/>
          <w:szCs w:val="21"/>
          <w:u w:val="single"/>
        </w:rPr>
        <w:t>沟孔细密，</w:t>
      </w:r>
      <w:r>
        <w:rPr>
          <w:rFonts w:ascii="Times New Roman" w:hAnsi="Times New Roman" w:cs="Times New Roman"/>
          <w:szCs w:val="21"/>
        </w:rPr>
        <w:t>胞腔细小或不明显；侧面观细胞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列（种</w:t>
      </w:r>
      <w:r>
        <w:rPr>
          <w:rFonts w:ascii="Times New Roman" w:hAnsi="Times New Roman" w:cs="Times New Roman" w:hint="eastAsia"/>
          <w:szCs w:val="21"/>
        </w:rPr>
        <w:t>脐</w:t>
      </w:r>
      <w:r>
        <w:rPr>
          <w:rFonts w:ascii="Times New Roman" w:hAnsi="Times New Roman" w:cs="Times New Roman"/>
          <w:szCs w:val="21"/>
        </w:rPr>
        <w:t>处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列）呈栅栏状，狭长，稍不平整，胞腔条状。种皮支持（滴漏）细胞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列；表面观呈类多角形或长圆形</w:t>
      </w:r>
      <w:r w:rsidRPr="008E4ED0">
        <w:rPr>
          <w:rFonts w:ascii="Times New Roman" w:hAnsi="Times New Roman" w:cs="Times New Roman" w:hint="eastAsia"/>
          <w:szCs w:val="21"/>
          <w:u w:val="single"/>
        </w:rPr>
        <w:t>，可见环状增厚壁</w:t>
      </w:r>
      <w:r>
        <w:rPr>
          <w:rFonts w:ascii="Times New Roman" w:hAnsi="Times New Roman" w:cs="Times New Roman"/>
          <w:szCs w:val="21"/>
        </w:rPr>
        <w:t>；侧面观呈哑铃状；壁稍厚。星状细胞呈不规则多角形，有多数</w:t>
      </w:r>
      <w:r>
        <w:rPr>
          <w:rFonts w:hint="eastAsia"/>
          <w:szCs w:val="21"/>
        </w:rPr>
        <w:t>短分枝状突起，胞腔内含黄棕色物。色素块较多，黄棕色或绿黄棕色，存在于星状细胞或薄壁细胞中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7E756B99" w14:textId="2871A44B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【检查】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>水分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不得过</w:t>
      </w:r>
      <w:r>
        <w:rPr>
          <w:rFonts w:ascii="Times New Roman" w:eastAsia="宋体" w:hAnsi="Times New Roman" w:cs="Times New Roman" w:hint="eastAsia"/>
          <w:szCs w:val="21"/>
        </w:rPr>
        <w:t>15.0</w:t>
      </w:r>
      <w:r>
        <w:rPr>
          <w:rFonts w:ascii="Times New Roman" w:eastAsia="宋体" w:hAnsi="Times New Roman" w:cs="Times New Roman"/>
          <w:szCs w:val="21"/>
        </w:rPr>
        <w:t>%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《中国药典》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年版通则</w:t>
      </w:r>
      <w:r>
        <w:rPr>
          <w:rFonts w:ascii="Times New Roman" w:eastAsia="宋体" w:hAnsi="Times New Roman" w:cs="Times New Roman"/>
          <w:szCs w:val="21"/>
        </w:rPr>
        <w:t>0832</w:t>
      </w:r>
      <w:r>
        <w:rPr>
          <w:rFonts w:ascii="Times New Roman" w:eastAsia="宋体" w:hAnsi="Times New Roman" w:cs="Times New Roman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二</w:t>
      </w:r>
      <w:r>
        <w:rPr>
          <w:rFonts w:ascii="Times New Roman" w:eastAsia="宋体" w:hAnsi="Times New Roman" w:cs="Times New Roman"/>
          <w:szCs w:val="21"/>
        </w:rPr>
        <w:t>法）。</w:t>
      </w:r>
    </w:p>
    <w:p w14:paraId="79ADC92F" w14:textId="77777777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总灰分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不得过</w:t>
      </w:r>
      <w:r>
        <w:rPr>
          <w:rFonts w:ascii="Times New Roman" w:eastAsia="宋体" w:hAnsi="Times New Roman" w:cs="Times New Roman" w:hint="eastAsia"/>
          <w:szCs w:val="21"/>
        </w:rPr>
        <w:t>4.0</w:t>
      </w:r>
      <w:r>
        <w:rPr>
          <w:rFonts w:ascii="Times New Roman" w:eastAsia="宋体" w:hAnsi="Times New Roman" w:cs="Times New Roman"/>
          <w:szCs w:val="21"/>
        </w:rPr>
        <w:t>%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《中国药典》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2302</w:t>
      </w:r>
      <w:r>
        <w:rPr>
          <w:rFonts w:ascii="Times New Roman" w:eastAsia="宋体" w:hAnsi="Times New Roman" w:cs="Times New Roman"/>
          <w:szCs w:val="21"/>
        </w:rPr>
        <w:t>）。</w:t>
      </w:r>
    </w:p>
    <w:p w14:paraId="1B0C12FA" w14:textId="77777777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酸不溶性灰分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不得过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.0%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《中国药典》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2302</w:t>
      </w:r>
      <w:r>
        <w:rPr>
          <w:rFonts w:ascii="Times New Roman" w:eastAsia="宋体" w:hAnsi="Times New Roman" w:cs="Times New Roman"/>
          <w:szCs w:val="21"/>
        </w:rPr>
        <w:t>）。</w:t>
      </w:r>
    </w:p>
    <w:p w14:paraId="3940C0E2" w14:textId="2AB89F66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【浸出物】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照</w:t>
      </w:r>
      <w:r>
        <w:rPr>
          <w:rFonts w:ascii="Times New Roman" w:eastAsia="宋体" w:hAnsi="Times New Roman" w:cs="Times New Roman" w:hint="eastAsia"/>
          <w:szCs w:val="21"/>
        </w:rPr>
        <w:t>醇</w:t>
      </w:r>
      <w:r>
        <w:rPr>
          <w:rFonts w:ascii="Times New Roman" w:eastAsia="宋体" w:hAnsi="Times New Roman" w:cs="Times New Roman"/>
          <w:szCs w:val="21"/>
        </w:rPr>
        <w:t>溶性浸出物测定法（</w:t>
      </w:r>
      <w:r>
        <w:rPr>
          <w:rFonts w:ascii="Times New Roman" w:hAnsi="Times New Roman" w:cs="Times New Roman"/>
          <w:szCs w:val="21"/>
        </w:rPr>
        <w:t>《中国药典》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2201</w:t>
      </w:r>
      <w:r>
        <w:rPr>
          <w:rFonts w:ascii="Times New Roman" w:eastAsia="宋体" w:hAnsi="Times New Roman" w:cs="Times New Roman"/>
          <w:szCs w:val="21"/>
        </w:rPr>
        <w:t>）项下的热浸法测定，</w:t>
      </w:r>
      <w:r>
        <w:rPr>
          <w:rFonts w:ascii="Times New Roman" w:eastAsia="宋体" w:hAnsi="Times New Roman" w:cs="Times New Roman" w:hint="eastAsia"/>
          <w:szCs w:val="21"/>
        </w:rPr>
        <w:t>用</w:t>
      </w:r>
      <w:r w:rsidRPr="008E4ED0">
        <w:rPr>
          <w:rFonts w:ascii="Times New Roman" w:eastAsia="宋体" w:hAnsi="Times New Roman" w:cs="Times New Roman" w:hint="eastAsia"/>
          <w:szCs w:val="21"/>
          <w:u w:val="single"/>
        </w:rPr>
        <w:t>稀乙醇</w:t>
      </w:r>
      <w:r>
        <w:rPr>
          <w:rFonts w:ascii="Times New Roman" w:eastAsia="宋体" w:hAnsi="Times New Roman" w:cs="Times New Roman" w:hint="eastAsia"/>
          <w:szCs w:val="21"/>
        </w:rPr>
        <w:t>作溶剂，</w:t>
      </w:r>
      <w:r>
        <w:rPr>
          <w:rFonts w:ascii="Times New Roman" w:eastAsia="宋体" w:hAnsi="Times New Roman" w:cs="Times New Roman"/>
          <w:szCs w:val="21"/>
        </w:rPr>
        <w:t>不得少于</w:t>
      </w:r>
      <w:r>
        <w:rPr>
          <w:rFonts w:ascii="Times New Roman" w:eastAsia="宋体" w:hAnsi="Times New Roman" w:cs="Times New Roman" w:hint="eastAsia"/>
          <w:szCs w:val="21"/>
        </w:rPr>
        <w:t>11.0</w:t>
      </w:r>
      <w:r>
        <w:rPr>
          <w:rFonts w:ascii="Times New Roman" w:eastAsia="宋体" w:hAnsi="Times New Roman" w:cs="Times New Roman"/>
          <w:szCs w:val="21"/>
        </w:rPr>
        <w:t>%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0434838F" w14:textId="07C7D0D8" w:rsidR="0093707B" w:rsidRPr="008E4ED0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8E4ED0">
        <w:rPr>
          <w:rFonts w:ascii="Times New Roman" w:eastAsia="黑体" w:hAnsi="Times New Roman" w:cs="Times New Roman"/>
          <w:color w:val="000000"/>
          <w:szCs w:val="21"/>
          <w:u w:val="single"/>
        </w:rPr>
        <w:t>【</w:t>
      </w:r>
      <w:r w:rsidRPr="008E4ED0"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>含量测定</w:t>
      </w:r>
      <w:r w:rsidRPr="008E4ED0">
        <w:rPr>
          <w:rFonts w:ascii="Times New Roman" w:eastAsia="黑体" w:hAnsi="Times New Roman" w:cs="Times New Roman"/>
          <w:color w:val="000000"/>
          <w:szCs w:val="21"/>
          <w:u w:val="single"/>
        </w:rPr>
        <w:t>】</w:t>
      </w:r>
      <w:r w:rsidRPr="008E4ED0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</w:t>
      </w:r>
      <w:r w:rsidRPr="008E4ED0">
        <w:rPr>
          <w:rFonts w:ascii="Times New Roman" w:eastAsia="宋体" w:hAnsi="Times New Roman" w:cs="Times New Roman" w:hint="eastAsia"/>
          <w:szCs w:val="21"/>
          <w:u w:val="single"/>
        </w:rPr>
        <w:t>照高效液相色谱法（</w:t>
      </w:r>
      <w:r w:rsidRPr="008E4ED0">
        <w:rPr>
          <w:rFonts w:ascii="Times New Roman" w:hAnsi="Times New Roman" w:cs="Times New Roman"/>
          <w:szCs w:val="21"/>
          <w:u w:val="single"/>
        </w:rPr>
        <w:t>《中国药典》</w:t>
      </w:r>
      <w:r w:rsidRPr="008E4ED0">
        <w:rPr>
          <w:rFonts w:ascii="Times New Roman" w:hAnsi="Times New Roman" w:cs="Times New Roman"/>
          <w:szCs w:val="21"/>
          <w:u w:val="single"/>
        </w:rPr>
        <w:t>2020</w:t>
      </w:r>
      <w:r w:rsidRPr="008E4ED0">
        <w:rPr>
          <w:rFonts w:ascii="Times New Roman" w:hAnsi="Times New Roman" w:cs="Times New Roman"/>
          <w:szCs w:val="21"/>
          <w:u w:val="single"/>
        </w:rPr>
        <w:t>年版</w:t>
      </w:r>
      <w:r w:rsidRPr="008E4ED0">
        <w:rPr>
          <w:rFonts w:ascii="Times New Roman" w:eastAsia="宋体" w:hAnsi="Times New Roman" w:cs="Times New Roman" w:hint="eastAsia"/>
          <w:szCs w:val="21"/>
          <w:u w:val="single"/>
        </w:rPr>
        <w:t>通则</w:t>
      </w:r>
      <w:r w:rsidRPr="008E4ED0">
        <w:rPr>
          <w:rFonts w:ascii="Times New Roman" w:eastAsia="宋体" w:hAnsi="Times New Roman" w:cs="Times New Roman" w:hint="eastAsia"/>
          <w:szCs w:val="21"/>
          <w:u w:val="single"/>
        </w:rPr>
        <w:t>0512</w:t>
      </w:r>
      <w:r w:rsidRPr="008E4ED0">
        <w:rPr>
          <w:rFonts w:ascii="Times New Roman" w:eastAsia="宋体" w:hAnsi="Times New Roman" w:cs="Times New Roman" w:hint="eastAsia"/>
          <w:szCs w:val="21"/>
          <w:u w:val="single"/>
        </w:rPr>
        <w:t>）测定。</w:t>
      </w:r>
    </w:p>
    <w:p w14:paraId="6DA7B62D" w14:textId="77777777" w:rsidR="0093707B" w:rsidRPr="008E4ED0" w:rsidRDefault="0093707B" w:rsidP="0093707B">
      <w:pPr>
        <w:spacing w:line="360" w:lineRule="auto"/>
        <w:ind w:firstLineChars="200" w:firstLine="420"/>
        <w:rPr>
          <w:rFonts w:cs="Times New Roman"/>
          <w:b/>
          <w:szCs w:val="21"/>
          <w:u w:val="single"/>
        </w:rPr>
      </w:pPr>
      <w:r w:rsidRPr="008E4ED0">
        <w:rPr>
          <w:rFonts w:ascii="Times New Roman" w:eastAsia="黑体" w:hAnsi="Times New Roman" w:cs="Times New Roman"/>
          <w:color w:val="000000"/>
          <w:szCs w:val="21"/>
          <w:u w:val="single"/>
        </w:rPr>
        <w:t>色谱条件与系统适用性试验</w:t>
      </w:r>
      <w:r w:rsidRPr="008E4ED0">
        <w:rPr>
          <w:rFonts w:cs="Times New Roman" w:hint="eastAsia"/>
          <w:b/>
          <w:bCs/>
          <w:szCs w:val="21"/>
          <w:u w:val="single"/>
        </w:rPr>
        <w:t xml:space="preserve">  </w:t>
      </w:r>
      <w:r w:rsidRPr="008E4ED0">
        <w:rPr>
          <w:rFonts w:ascii="Times New Roman" w:hAnsi="Times New Roman" w:cs="Times New Roman"/>
          <w:bCs/>
          <w:szCs w:val="21"/>
          <w:u w:val="single"/>
        </w:rPr>
        <w:t>以十八烷基硅烷键合硅胶为填充剂；</w:t>
      </w:r>
      <w:r w:rsidRPr="008E4ED0">
        <w:rPr>
          <w:rFonts w:cs="Times New Roman" w:hint="eastAsia"/>
          <w:bCs/>
          <w:szCs w:val="21"/>
          <w:u w:val="single"/>
        </w:rPr>
        <w:t>以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甲醇</w:t>
      </w:r>
      <w:r w:rsidRPr="008E4ED0">
        <w:rPr>
          <w:rFonts w:cs="Times New Roman" w:hint="eastAsia"/>
          <w:bCs/>
          <w:szCs w:val="21"/>
          <w:u w:val="single"/>
        </w:rPr>
        <w:t>-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0.05%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磷酸溶液</w:t>
      </w:r>
      <w:r w:rsidRPr="008E4ED0">
        <w:rPr>
          <w:rFonts w:ascii="Times New Roman" w:hAnsi="Times New Roman" w:cs="Times New Roman"/>
          <w:bCs/>
          <w:szCs w:val="21"/>
          <w:u w:val="single"/>
        </w:rPr>
        <w:t>（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40</w:t>
      </w:r>
      <w:r w:rsidRPr="008E4ED0">
        <w:rPr>
          <w:rFonts w:ascii="宋体" w:eastAsia="宋体" w:hAnsi="宋体" w:cs="宋体" w:hint="eastAsia"/>
          <w:bCs/>
          <w:szCs w:val="21"/>
          <w:u w:val="single"/>
        </w:rPr>
        <w:t>: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6</w:t>
      </w:r>
      <w:r w:rsidRPr="008E4ED0">
        <w:rPr>
          <w:rFonts w:ascii="Times New Roman" w:hAnsi="Times New Roman" w:cs="Times New Roman"/>
          <w:bCs/>
          <w:szCs w:val="21"/>
          <w:u w:val="single"/>
        </w:rPr>
        <w:t>0</w:t>
      </w:r>
      <w:r w:rsidRPr="008E4ED0">
        <w:rPr>
          <w:rFonts w:ascii="Times New Roman" w:hAnsi="Times New Roman" w:cs="Times New Roman"/>
          <w:bCs/>
          <w:szCs w:val="21"/>
          <w:u w:val="single"/>
        </w:rPr>
        <w:t>）</w:t>
      </w:r>
      <w:r w:rsidRPr="008E4ED0">
        <w:rPr>
          <w:rFonts w:cs="Times New Roman" w:hint="eastAsia"/>
          <w:bCs/>
          <w:szCs w:val="21"/>
          <w:u w:val="single"/>
        </w:rPr>
        <w:t>为流动相</w:t>
      </w:r>
      <w:r w:rsidRPr="008E4ED0">
        <w:rPr>
          <w:rFonts w:ascii="Times New Roman" w:hAnsi="Times New Roman" w:cs="Times New Roman"/>
          <w:bCs/>
          <w:szCs w:val="21"/>
          <w:u w:val="single"/>
        </w:rPr>
        <w:t>；检测波长为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337</w:t>
      </w:r>
      <w:r w:rsidRPr="008E4ED0">
        <w:rPr>
          <w:rFonts w:ascii="Times New Roman" w:hAnsi="Times New Roman" w:cs="Times New Roman"/>
          <w:bCs/>
          <w:szCs w:val="21"/>
          <w:u w:val="single"/>
        </w:rPr>
        <w:t>nm</w:t>
      </w:r>
      <w:r w:rsidRPr="008E4ED0">
        <w:rPr>
          <w:rFonts w:ascii="Times New Roman" w:hAnsi="Times New Roman" w:cs="Times New Roman"/>
          <w:bCs/>
          <w:szCs w:val="21"/>
          <w:u w:val="single"/>
          <w:lang w:val="zh-CN"/>
        </w:rPr>
        <w:t>。</w:t>
      </w:r>
      <w:r w:rsidRPr="008E4ED0">
        <w:rPr>
          <w:rFonts w:ascii="Times New Roman" w:hAnsi="Times New Roman" w:cs="Times New Roman"/>
          <w:bCs/>
          <w:szCs w:val="21"/>
          <w:u w:val="single"/>
        </w:rPr>
        <w:t>理论板数按</w:t>
      </w:r>
      <w:proofErr w:type="gramStart"/>
      <w:r w:rsidRPr="008E4ED0">
        <w:rPr>
          <w:rFonts w:ascii="Times New Roman" w:hAnsi="Times New Roman" w:cs="Times New Roman"/>
          <w:bCs/>
          <w:szCs w:val="21"/>
          <w:u w:val="single"/>
        </w:rPr>
        <w:t>牡</w:t>
      </w:r>
      <w:proofErr w:type="gramEnd"/>
      <w:r w:rsidRPr="008E4ED0">
        <w:rPr>
          <w:rFonts w:ascii="Times New Roman" w:hAnsi="Times New Roman" w:cs="Times New Roman"/>
          <w:bCs/>
          <w:szCs w:val="21"/>
          <w:u w:val="single"/>
        </w:rPr>
        <w:t>荆素峰计算应不低于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3</w:t>
      </w:r>
      <w:r w:rsidRPr="008E4ED0">
        <w:rPr>
          <w:rFonts w:ascii="Times New Roman" w:hAnsi="Times New Roman" w:cs="Times New Roman"/>
          <w:bCs/>
          <w:szCs w:val="21"/>
          <w:u w:val="single"/>
        </w:rPr>
        <w:t>000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。</w:t>
      </w:r>
    </w:p>
    <w:p w14:paraId="5604C326" w14:textId="77777777" w:rsidR="0093707B" w:rsidRPr="008E4ED0" w:rsidRDefault="0093707B" w:rsidP="0093707B">
      <w:pPr>
        <w:spacing w:line="360" w:lineRule="auto"/>
        <w:ind w:firstLineChars="200" w:firstLine="420"/>
        <w:rPr>
          <w:rFonts w:ascii="Times New Roman" w:hAnsi="Times New Roman" w:cs="Times New Roman"/>
          <w:b/>
          <w:szCs w:val="21"/>
          <w:u w:val="single"/>
        </w:rPr>
      </w:pPr>
      <w:r w:rsidRPr="008E4ED0"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>对照品</w:t>
      </w:r>
      <w:r w:rsidRPr="008E4ED0">
        <w:rPr>
          <w:rFonts w:ascii="Times New Roman" w:eastAsia="黑体" w:hAnsi="Times New Roman" w:cs="Times New Roman"/>
          <w:color w:val="000000"/>
          <w:szCs w:val="21"/>
          <w:u w:val="single"/>
        </w:rPr>
        <w:t>溶液的制备</w:t>
      </w:r>
      <w:r w:rsidRPr="008E4ED0"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 w:rsidRPr="008E4ED0">
        <w:rPr>
          <w:rFonts w:ascii="Times New Roman" w:hAnsi="Times New Roman" w:cs="Times New Roman"/>
          <w:b/>
          <w:szCs w:val="21"/>
          <w:u w:val="single"/>
        </w:rPr>
        <w:t xml:space="preserve"> </w:t>
      </w:r>
      <w:r w:rsidRPr="008E4ED0">
        <w:rPr>
          <w:rFonts w:ascii="Times New Roman" w:hAnsi="Times New Roman" w:cs="Times New Roman"/>
          <w:bCs/>
          <w:szCs w:val="21"/>
          <w:u w:val="single"/>
        </w:rPr>
        <w:t>取</w:t>
      </w:r>
      <w:proofErr w:type="gramStart"/>
      <w:r w:rsidRPr="008E4ED0">
        <w:rPr>
          <w:rFonts w:ascii="Times New Roman" w:hAnsi="Times New Roman" w:cs="Times New Roman" w:hint="eastAsia"/>
          <w:bCs/>
          <w:szCs w:val="21"/>
          <w:u w:val="single"/>
        </w:rPr>
        <w:t>牡</w:t>
      </w:r>
      <w:proofErr w:type="gramEnd"/>
      <w:r w:rsidRPr="008E4ED0">
        <w:rPr>
          <w:rFonts w:ascii="Times New Roman" w:hAnsi="Times New Roman" w:cs="Times New Roman" w:hint="eastAsia"/>
          <w:bCs/>
          <w:szCs w:val="21"/>
          <w:u w:val="single"/>
        </w:rPr>
        <w:t>荆素对照品、异牡荆</w:t>
      </w:r>
      <w:proofErr w:type="gramStart"/>
      <w:r w:rsidRPr="008E4ED0">
        <w:rPr>
          <w:rFonts w:ascii="Times New Roman" w:hAnsi="Times New Roman" w:cs="Times New Roman" w:hint="eastAsia"/>
          <w:bCs/>
          <w:szCs w:val="21"/>
          <w:u w:val="single"/>
        </w:rPr>
        <w:t>苷</w:t>
      </w:r>
      <w:proofErr w:type="gramEnd"/>
      <w:r w:rsidRPr="008E4ED0">
        <w:rPr>
          <w:rFonts w:ascii="Times New Roman" w:hAnsi="Times New Roman" w:cs="Times New Roman"/>
          <w:bCs/>
          <w:szCs w:val="21"/>
          <w:u w:val="single"/>
        </w:rPr>
        <w:t>对照品适量，精密称定，加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7</w:t>
      </w:r>
      <w:r w:rsidRPr="008E4ED0">
        <w:rPr>
          <w:rFonts w:ascii="Times New Roman" w:hAnsi="Times New Roman" w:cs="Times New Roman"/>
          <w:bCs/>
          <w:szCs w:val="21"/>
          <w:u w:val="single"/>
        </w:rPr>
        <w:t>0%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乙</w:t>
      </w:r>
      <w:r w:rsidRPr="008E4ED0">
        <w:rPr>
          <w:rFonts w:ascii="Times New Roman" w:hAnsi="Times New Roman" w:cs="Times New Roman"/>
          <w:bCs/>
          <w:szCs w:val="21"/>
          <w:u w:val="single"/>
        </w:rPr>
        <w:t>醇制成每</w:t>
      </w:r>
      <w:r w:rsidRPr="008E4ED0">
        <w:rPr>
          <w:rFonts w:ascii="Times New Roman" w:hAnsi="Times New Roman" w:cs="Times New Roman"/>
          <w:bCs/>
          <w:szCs w:val="21"/>
          <w:u w:val="single"/>
        </w:rPr>
        <w:t>1ml</w:t>
      </w:r>
      <w:r w:rsidRPr="008E4ED0">
        <w:rPr>
          <w:rFonts w:cs="Times New Roman" w:hint="eastAsia"/>
          <w:bCs/>
          <w:szCs w:val="21"/>
          <w:u w:val="single"/>
        </w:rPr>
        <w:t>各</w:t>
      </w:r>
      <w:r w:rsidRPr="008E4ED0">
        <w:rPr>
          <w:rFonts w:ascii="Times New Roman" w:hAnsi="Times New Roman" w:cs="Times New Roman"/>
          <w:bCs/>
          <w:szCs w:val="21"/>
          <w:u w:val="single"/>
        </w:rPr>
        <w:t>含</w:t>
      </w:r>
      <w:r w:rsidRPr="008E4ED0">
        <w:rPr>
          <w:rFonts w:ascii="Times New Roman" w:hAnsi="Times New Roman" w:cs="Times New Roman"/>
          <w:bCs/>
          <w:szCs w:val="21"/>
          <w:u w:val="single"/>
        </w:rPr>
        <w:t>100μg</w:t>
      </w:r>
      <w:r w:rsidRPr="008E4ED0">
        <w:rPr>
          <w:rFonts w:ascii="Times New Roman" w:hAnsi="Times New Roman" w:cs="Times New Roman"/>
          <w:bCs/>
          <w:szCs w:val="21"/>
          <w:u w:val="single"/>
        </w:rPr>
        <w:t>的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混合</w:t>
      </w:r>
      <w:r w:rsidRPr="008E4ED0">
        <w:rPr>
          <w:rFonts w:ascii="Times New Roman" w:hAnsi="Times New Roman" w:cs="Times New Roman"/>
          <w:bCs/>
          <w:szCs w:val="21"/>
          <w:u w:val="single"/>
        </w:rPr>
        <w:t>溶液</w:t>
      </w:r>
      <w:r w:rsidRPr="008E4ED0">
        <w:rPr>
          <w:rFonts w:cs="Times New Roman" w:hint="eastAsia"/>
          <w:bCs/>
          <w:szCs w:val="21"/>
          <w:u w:val="single"/>
        </w:rPr>
        <w:t>，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即得</w:t>
      </w:r>
      <w:r w:rsidRPr="008E4ED0">
        <w:rPr>
          <w:rFonts w:ascii="Times New Roman" w:hAnsi="Times New Roman" w:cs="Times New Roman"/>
          <w:bCs/>
          <w:szCs w:val="21"/>
          <w:u w:val="single"/>
        </w:rPr>
        <w:t>。</w:t>
      </w:r>
    </w:p>
    <w:p w14:paraId="0FBF6ABD" w14:textId="72742F2B" w:rsidR="0093707B" w:rsidRPr="008E4ED0" w:rsidRDefault="0093707B" w:rsidP="0093707B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  <w:u w:val="single"/>
        </w:rPr>
      </w:pPr>
      <w:r w:rsidRPr="008E4ED0"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>供试品溶液的制备</w:t>
      </w:r>
      <w:r w:rsidRPr="008E4ED0"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 xml:space="preserve"> </w:t>
      </w:r>
      <w:r w:rsidRPr="008E4ED0"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取本品粉末（过</w:t>
      </w:r>
      <w:r w:rsidR="000D40E3">
        <w:rPr>
          <w:rFonts w:ascii="Times New Roman" w:hAnsi="Times New Roman" w:cs="Times New Roman" w:hint="eastAsia"/>
          <w:bCs/>
          <w:szCs w:val="21"/>
          <w:u w:val="single"/>
        </w:rPr>
        <w:t>三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号筛）约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1.0g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，精密称定，置具塞锥形瓶中，精密加入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50%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乙醇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25ml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，称定重量，超声处理（功率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300W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，频率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40kHz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）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45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分钟，放冷，再称定重量，用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50%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乙醇补足减失的重量，摇匀，滤过，取续滤液，即得。</w:t>
      </w:r>
    </w:p>
    <w:p w14:paraId="3D6E97A6" w14:textId="77777777" w:rsidR="0093707B" w:rsidRPr="008E4ED0" w:rsidRDefault="0093707B" w:rsidP="0093707B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  <w:u w:val="single"/>
        </w:rPr>
      </w:pPr>
      <w:r w:rsidRPr="008E4ED0"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>测定法</w:t>
      </w:r>
      <w:r w:rsidRPr="008E4ED0">
        <w:rPr>
          <w:rFonts w:ascii="Times New Roman" w:hAnsi="Times New Roman" w:cs="Times New Roman" w:hint="eastAsia"/>
          <w:b/>
          <w:szCs w:val="21"/>
          <w:u w:val="single"/>
        </w:rPr>
        <w:t xml:space="preserve">  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分别精密吸取对照品溶液和供试品</w:t>
      </w:r>
      <w:r w:rsidRPr="008E4ED0">
        <w:rPr>
          <w:rFonts w:ascii="Times New Roman" w:hAnsi="Times New Roman" w:cs="Times New Roman"/>
          <w:bCs/>
          <w:szCs w:val="21"/>
          <w:u w:val="single"/>
        </w:rPr>
        <w:t>溶液各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5</w:t>
      </w:r>
      <w:r w:rsidRPr="008E4ED0">
        <w:rPr>
          <w:rFonts w:ascii="Times New Roman" w:hAnsi="Times New Roman" w:cs="Times New Roman"/>
          <w:bCs/>
          <w:szCs w:val="21"/>
          <w:u w:val="single"/>
        </w:rPr>
        <w:t>μl</w:t>
      </w:r>
      <w:r w:rsidRPr="008E4ED0">
        <w:rPr>
          <w:rFonts w:ascii="Times New Roman" w:hAnsi="Times New Roman" w:cs="Times New Roman"/>
          <w:bCs/>
          <w:szCs w:val="21"/>
          <w:u w:val="single"/>
        </w:rPr>
        <w:t>，注入液相</w:t>
      </w:r>
      <w:r w:rsidRPr="008E4ED0">
        <w:rPr>
          <w:rFonts w:ascii="Times New Roman" w:hAnsi="Times New Roman" w:cs="Times New Roman" w:hint="eastAsia"/>
          <w:bCs/>
          <w:szCs w:val="21"/>
          <w:u w:val="single"/>
        </w:rPr>
        <w:t>色谱仪，测定，即得。</w:t>
      </w:r>
    </w:p>
    <w:p w14:paraId="56BC7D9D" w14:textId="77777777" w:rsidR="0093707B" w:rsidRDefault="0093707B" w:rsidP="0093707B">
      <w:pPr>
        <w:spacing w:line="360" w:lineRule="auto"/>
        <w:ind w:firstLineChars="200" w:firstLine="420"/>
      </w:pPr>
      <w:r w:rsidRPr="008E4ED0">
        <w:rPr>
          <w:rFonts w:cs="Times New Roman"/>
          <w:szCs w:val="21"/>
          <w:u w:val="single"/>
        </w:rPr>
        <w:t>本品</w:t>
      </w:r>
      <w:r w:rsidRPr="008E4ED0">
        <w:rPr>
          <w:rFonts w:cs="Times New Roman" w:hint="eastAsia"/>
          <w:szCs w:val="21"/>
          <w:u w:val="single"/>
        </w:rPr>
        <w:t>按干燥品计算，</w:t>
      </w:r>
      <w:r w:rsidRPr="008E4ED0">
        <w:rPr>
          <w:rFonts w:ascii="Times New Roman" w:hAnsi="Times New Roman" w:cs="Times New Roman"/>
          <w:szCs w:val="21"/>
          <w:u w:val="single"/>
        </w:rPr>
        <w:t>含</w:t>
      </w:r>
      <w:r w:rsidRPr="008E4ED0">
        <w:rPr>
          <w:rFonts w:cs="Times New Roman" w:hint="eastAsia"/>
          <w:bCs/>
          <w:szCs w:val="21"/>
          <w:u w:val="single"/>
        </w:rPr>
        <w:t>牡荆素</w:t>
      </w:r>
      <w:r w:rsidRPr="008E4ED0">
        <w:rPr>
          <w:rFonts w:ascii="Times New Roman" w:hAnsi="Times New Roman" w:cs="Times New Roman"/>
          <w:szCs w:val="21"/>
          <w:u w:val="single"/>
        </w:rPr>
        <w:t>（</w:t>
      </w:r>
      <w:r w:rsidRPr="008E4ED0">
        <w:rPr>
          <w:rFonts w:ascii="Times New Roman" w:hAnsi="Times New Roman" w:cs="Times New Roman"/>
          <w:szCs w:val="21"/>
          <w:u w:val="single"/>
        </w:rPr>
        <w:t>C</w:t>
      </w:r>
      <w:r w:rsidRPr="008E4ED0">
        <w:rPr>
          <w:rFonts w:ascii="Times New Roman" w:hAnsi="Times New Roman" w:cs="Times New Roman"/>
          <w:szCs w:val="21"/>
          <w:u w:val="single"/>
          <w:vertAlign w:val="subscript"/>
        </w:rPr>
        <w:t>2</w:t>
      </w:r>
      <w:r w:rsidRPr="008E4ED0">
        <w:rPr>
          <w:rFonts w:ascii="Times New Roman" w:hAnsi="Times New Roman" w:cs="Times New Roman" w:hint="eastAsia"/>
          <w:szCs w:val="21"/>
          <w:u w:val="single"/>
          <w:vertAlign w:val="subscript"/>
        </w:rPr>
        <w:t>1</w:t>
      </w:r>
      <w:r w:rsidRPr="008E4ED0">
        <w:rPr>
          <w:rFonts w:ascii="Times New Roman" w:hAnsi="Times New Roman" w:cs="Times New Roman"/>
          <w:szCs w:val="21"/>
          <w:u w:val="single"/>
        </w:rPr>
        <w:t>H</w:t>
      </w:r>
      <w:r w:rsidRPr="008E4ED0">
        <w:rPr>
          <w:rFonts w:ascii="Times New Roman" w:hAnsi="Times New Roman" w:cs="Times New Roman"/>
          <w:szCs w:val="21"/>
          <w:u w:val="single"/>
          <w:vertAlign w:val="subscript"/>
        </w:rPr>
        <w:t>2</w:t>
      </w:r>
      <w:r w:rsidRPr="008E4ED0">
        <w:rPr>
          <w:rFonts w:ascii="Times New Roman" w:hAnsi="Times New Roman" w:cs="Times New Roman" w:hint="eastAsia"/>
          <w:szCs w:val="21"/>
          <w:u w:val="single"/>
          <w:vertAlign w:val="subscript"/>
        </w:rPr>
        <w:t>0</w:t>
      </w:r>
      <w:r w:rsidRPr="008E4ED0">
        <w:rPr>
          <w:rFonts w:ascii="Times New Roman" w:hAnsi="Times New Roman" w:cs="Times New Roman"/>
          <w:szCs w:val="21"/>
          <w:u w:val="single"/>
        </w:rPr>
        <w:t>O</w:t>
      </w:r>
      <w:r w:rsidRPr="008E4ED0">
        <w:rPr>
          <w:rFonts w:ascii="Times New Roman" w:hAnsi="Times New Roman" w:cs="Times New Roman"/>
          <w:szCs w:val="21"/>
          <w:u w:val="single"/>
          <w:vertAlign w:val="subscript"/>
        </w:rPr>
        <w:t>1</w:t>
      </w:r>
      <w:r w:rsidRPr="008E4ED0">
        <w:rPr>
          <w:rFonts w:ascii="Times New Roman" w:hAnsi="Times New Roman" w:cs="Times New Roman" w:hint="eastAsia"/>
          <w:szCs w:val="21"/>
          <w:u w:val="single"/>
          <w:vertAlign w:val="subscript"/>
        </w:rPr>
        <w:t>0</w:t>
      </w:r>
      <w:r w:rsidRPr="008E4ED0">
        <w:rPr>
          <w:rFonts w:ascii="Times New Roman" w:hAnsi="Times New Roman" w:cs="Times New Roman"/>
          <w:szCs w:val="21"/>
          <w:u w:val="single"/>
        </w:rPr>
        <w:t>）</w:t>
      </w:r>
      <w:r w:rsidRPr="008E4ED0">
        <w:rPr>
          <w:rFonts w:cs="Times New Roman" w:hint="eastAsia"/>
          <w:bCs/>
          <w:szCs w:val="21"/>
          <w:u w:val="single"/>
        </w:rPr>
        <w:t>与异牡荆</w:t>
      </w:r>
      <w:proofErr w:type="gramStart"/>
      <w:r w:rsidRPr="008E4ED0">
        <w:rPr>
          <w:rFonts w:cs="Times New Roman" w:hint="eastAsia"/>
          <w:bCs/>
          <w:szCs w:val="21"/>
          <w:u w:val="single"/>
        </w:rPr>
        <w:t>苷</w:t>
      </w:r>
      <w:proofErr w:type="gramEnd"/>
      <w:r w:rsidRPr="008E4ED0">
        <w:rPr>
          <w:rFonts w:ascii="Times New Roman" w:hAnsi="Times New Roman" w:cs="Times New Roman"/>
          <w:szCs w:val="21"/>
          <w:u w:val="single"/>
        </w:rPr>
        <w:t>（</w:t>
      </w:r>
      <w:r w:rsidRPr="008E4ED0">
        <w:rPr>
          <w:rFonts w:ascii="Times New Roman" w:hAnsi="Times New Roman" w:cs="Times New Roman"/>
          <w:szCs w:val="21"/>
          <w:u w:val="single"/>
        </w:rPr>
        <w:t>C</w:t>
      </w:r>
      <w:r w:rsidRPr="008E4ED0">
        <w:rPr>
          <w:rFonts w:ascii="Times New Roman" w:hAnsi="Times New Roman" w:cs="Times New Roman"/>
          <w:szCs w:val="21"/>
          <w:u w:val="single"/>
          <w:vertAlign w:val="subscript"/>
        </w:rPr>
        <w:t>2</w:t>
      </w:r>
      <w:r w:rsidRPr="008E4ED0">
        <w:rPr>
          <w:rFonts w:ascii="Times New Roman" w:hAnsi="Times New Roman" w:cs="Times New Roman" w:hint="eastAsia"/>
          <w:szCs w:val="21"/>
          <w:u w:val="single"/>
          <w:vertAlign w:val="subscript"/>
        </w:rPr>
        <w:t>1</w:t>
      </w:r>
      <w:r w:rsidRPr="008E4ED0">
        <w:rPr>
          <w:rFonts w:ascii="Times New Roman" w:hAnsi="Times New Roman" w:cs="Times New Roman"/>
          <w:szCs w:val="21"/>
          <w:u w:val="single"/>
        </w:rPr>
        <w:t>H</w:t>
      </w:r>
      <w:r w:rsidRPr="008E4ED0">
        <w:rPr>
          <w:rFonts w:ascii="Times New Roman" w:hAnsi="Times New Roman" w:cs="Times New Roman"/>
          <w:szCs w:val="21"/>
          <w:u w:val="single"/>
          <w:vertAlign w:val="subscript"/>
        </w:rPr>
        <w:t>2</w:t>
      </w:r>
      <w:r w:rsidRPr="008E4ED0">
        <w:rPr>
          <w:rFonts w:ascii="Times New Roman" w:hAnsi="Times New Roman" w:cs="Times New Roman" w:hint="eastAsia"/>
          <w:szCs w:val="21"/>
          <w:u w:val="single"/>
          <w:vertAlign w:val="subscript"/>
        </w:rPr>
        <w:t>0</w:t>
      </w:r>
      <w:r w:rsidRPr="008E4ED0">
        <w:rPr>
          <w:rFonts w:ascii="Times New Roman" w:hAnsi="Times New Roman" w:cs="Times New Roman"/>
          <w:szCs w:val="21"/>
          <w:u w:val="single"/>
        </w:rPr>
        <w:t>O</w:t>
      </w:r>
      <w:r w:rsidRPr="008E4ED0">
        <w:rPr>
          <w:rFonts w:ascii="Times New Roman" w:hAnsi="Times New Roman" w:cs="Times New Roman"/>
          <w:szCs w:val="21"/>
          <w:u w:val="single"/>
          <w:vertAlign w:val="subscript"/>
        </w:rPr>
        <w:t>1</w:t>
      </w:r>
      <w:r w:rsidRPr="008E4ED0">
        <w:rPr>
          <w:rFonts w:ascii="Times New Roman" w:hAnsi="Times New Roman" w:cs="Times New Roman" w:hint="eastAsia"/>
          <w:szCs w:val="21"/>
          <w:u w:val="single"/>
          <w:vertAlign w:val="subscript"/>
        </w:rPr>
        <w:t>0</w:t>
      </w:r>
      <w:r w:rsidRPr="008E4ED0">
        <w:rPr>
          <w:rFonts w:ascii="Times New Roman" w:hAnsi="Times New Roman" w:cs="Times New Roman"/>
          <w:szCs w:val="21"/>
          <w:u w:val="single"/>
        </w:rPr>
        <w:t>）</w:t>
      </w:r>
      <w:r w:rsidRPr="008E4ED0">
        <w:rPr>
          <w:rFonts w:ascii="Times New Roman" w:hAnsi="Times New Roman" w:cs="Times New Roman" w:hint="eastAsia"/>
          <w:szCs w:val="21"/>
          <w:u w:val="single"/>
        </w:rPr>
        <w:t>的</w:t>
      </w:r>
      <w:r w:rsidRPr="008E4ED0">
        <w:rPr>
          <w:rFonts w:cs="Times New Roman" w:hint="eastAsia"/>
          <w:szCs w:val="21"/>
          <w:u w:val="single"/>
        </w:rPr>
        <w:t>总量不得少于</w:t>
      </w:r>
      <w:r w:rsidRPr="008E4ED0">
        <w:rPr>
          <w:rFonts w:ascii="Times New Roman" w:hAnsi="Times New Roman" w:cs="Times New Roman"/>
          <w:szCs w:val="21"/>
          <w:u w:val="single"/>
        </w:rPr>
        <w:t>0.</w:t>
      </w:r>
      <w:r w:rsidRPr="008E4ED0">
        <w:rPr>
          <w:rFonts w:ascii="Times New Roman" w:hAnsi="Times New Roman" w:cs="Times New Roman" w:hint="eastAsia"/>
          <w:szCs w:val="21"/>
          <w:u w:val="single"/>
        </w:rPr>
        <w:t>20</w:t>
      </w:r>
      <w:r w:rsidRPr="008E4ED0">
        <w:rPr>
          <w:rFonts w:ascii="Times New Roman" w:hAnsi="Times New Roman" w:cs="Times New Roman"/>
          <w:szCs w:val="21"/>
          <w:u w:val="single"/>
        </w:rPr>
        <w:t>%</w:t>
      </w:r>
      <w:r w:rsidRPr="008E4ED0">
        <w:rPr>
          <w:rFonts w:ascii="Times New Roman" w:hAnsi="Times New Roman" w:cs="Times New Roman"/>
          <w:szCs w:val="21"/>
          <w:u w:val="single"/>
        </w:rPr>
        <w:t>。</w:t>
      </w:r>
    </w:p>
    <w:p w14:paraId="182BE6B9" w14:textId="77777777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 w:hint="eastAsia"/>
          <w:color w:val="000000"/>
          <w:szCs w:val="21"/>
        </w:rPr>
        <w:lastRenderedPageBreak/>
        <w:t>饮片</w:t>
      </w:r>
    </w:p>
    <w:p w14:paraId="673F1641" w14:textId="17A39835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炮制</w:t>
      </w:r>
      <w:r>
        <w:rPr>
          <w:rFonts w:ascii="Times New Roman" w:eastAsia="黑体" w:hAnsi="Times New Roman" w:cs="Times New Roman"/>
          <w:color w:val="000000"/>
          <w:szCs w:val="21"/>
        </w:rPr>
        <w:t>】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除去杂质。</w:t>
      </w:r>
    </w:p>
    <w:p w14:paraId="7A45ADA7" w14:textId="7A12E365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性状</w:t>
      </w:r>
      <w:r>
        <w:rPr>
          <w:rFonts w:ascii="Times New Roman" w:eastAsia="黑体" w:hAnsi="Times New Roman" w:cs="Times New Roman"/>
          <w:color w:val="000000"/>
          <w:szCs w:val="21"/>
        </w:rPr>
        <w:t>】【鉴别】【检查】【浸出物】【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含量测定</w:t>
      </w:r>
      <w:r>
        <w:rPr>
          <w:rFonts w:ascii="Times New Roman" w:eastAsia="黑体" w:hAnsi="Times New Roman" w:cs="Times New Roman"/>
          <w:color w:val="000000"/>
          <w:szCs w:val="21"/>
        </w:rPr>
        <w:t>】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zCs w:val="21"/>
        </w:rPr>
        <w:t>同药材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E23CB0A" w14:textId="41AA9818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【性味与归经】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hint="eastAsia"/>
          <w:szCs w:val="21"/>
        </w:rPr>
        <w:t>甘</w:t>
      </w:r>
      <w:r>
        <w:rPr>
          <w:rFonts w:ascii="Times New Roman" w:hAnsi="Times New Roman" w:hint="eastAsia"/>
          <w:szCs w:val="21"/>
        </w:rPr>
        <w:t>，</w:t>
      </w:r>
      <w:r>
        <w:rPr>
          <w:rFonts w:hint="eastAsia"/>
          <w:szCs w:val="21"/>
        </w:rPr>
        <w:t>凉</w:t>
      </w:r>
      <w:r>
        <w:rPr>
          <w:rFonts w:ascii="Times New Roman" w:hAnsi="Times New Roman" w:hint="eastAsia"/>
          <w:szCs w:val="21"/>
        </w:rPr>
        <w:t>。归</w:t>
      </w:r>
      <w:r>
        <w:rPr>
          <w:rFonts w:hint="eastAsia"/>
          <w:szCs w:val="21"/>
        </w:rPr>
        <w:t>心、胃</w:t>
      </w:r>
      <w:r>
        <w:rPr>
          <w:rFonts w:ascii="Times New Roman" w:hAnsi="Times New Roman" w:hint="eastAsia"/>
          <w:szCs w:val="21"/>
        </w:rPr>
        <w:t>经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1E3123B7" w14:textId="4899BB0B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【功能与主治】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</w:t>
      </w:r>
      <w:r>
        <w:rPr>
          <w:rFonts w:hint="eastAsia"/>
          <w:szCs w:val="21"/>
        </w:rPr>
        <w:t>清热解毒，消暑，利水。用于暑热烦渴，丹毒，痈肿，水肿，泻痢，药食中毒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5E33D83A" w14:textId="4CA9652B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【用法与用量】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hAnsi="Times New Roman" w:hint="eastAsia"/>
          <w:bCs/>
          <w:szCs w:val="21"/>
        </w:rPr>
        <w:t>15</w:t>
      </w:r>
      <w:r>
        <w:rPr>
          <w:rFonts w:ascii="Times New Roman" w:eastAsia="宋体" w:hAnsi="Times New Roman" w:cs="Times New Roman"/>
          <w:szCs w:val="21"/>
        </w:rPr>
        <w:t>～</w:t>
      </w:r>
      <w:r>
        <w:rPr>
          <w:rFonts w:ascii="Times New Roman" w:hAnsi="Times New Roman" w:hint="eastAsia"/>
          <w:bCs/>
          <w:szCs w:val="21"/>
        </w:rPr>
        <w:t>30g</w:t>
      </w:r>
      <w:r>
        <w:rPr>
          <w:rFonts w:ascii="Times New Roman" w:hAnsi="Times New Roman" w:hint="eastAsia"/>
          <w:bCs/>
          <w:szCs w:val="21"/>
        </w:rPr>
        <w:t>。外用适量，生研绞汁或研末调敷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05FB247B" w14:textId="199B0A1A" w:rsidR="0093707B" w:rsidRDefault="0093707B" w:rsidP="0093707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【贮藏】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93707B">
        <w:rPr>
          <w:rFonts w:ascii="Times New Roman" w:eastAsia="宋体" w:hAnsi="Times New Roman" w:cs="Times New Roman" w:hint="eastAsia"/>
          <w:szCs w:val="21"/>
        </w:rPr>
        <w:t>置干燥处，防霉，防蛀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6CD17B1B" w14:textId="77777777" w:rsidR="0093707B" w:rsidRPr="0093707B" w:rsidRDefault="0093707B" w:rsidP="002F4A2F">
      <w:pPr>
        <w:spacing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2846462F" w14:textId="20C098E7" w:rsidR="0072771F" w:rsidRPr="001827CE" w:rsidRDefault="001827C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————</w:t>
      </w:r>
      <w:proofErr w:type="gramStart"/>
      <w:r>
        <w:rPr>
          <w:rFonts w:ascii="Times New Roman" w:hAnsi="Times New Roman" w:cs="Times New Roman" w:hint="eastAsia"/>
          <w:szCs w:val="21"/>
        </w:rPr>
        <w:t>————————————</w:t>
      </w:r>
      <w:proofErr w:type="gramEnd"/>
      <w:r>
        <w:rPr>
          <w:rFonts w:ascii="Times New Roman" w:hAnsi="Times New Roman" w:cs="Times New Roman" w:hint="eastAsia"/>
          <w:szCs w:val="21"/>
        </w:rPr>
        <w:t>——</w:t>
      </w:r>
      <w:proofErr w:type="gramStart"/>
      <w:r>
        <w:rPr>
          <w:rFonts w:ascii="Times New Roman" w:hAnsi="Times New Roman" w:cs="Times New Roman" w:hint="eastAsia"/>
          <w:szCs w:val="21"/>
        </w:rPr>
        <w:t>——————————————————————</w:t>
      </w:r>
      <w:proofErr w:type="gramEnd"/>
    </w:p>
    <w:p w14:paraId="2AFF32D8" w14:textId="395FADF8" w:rsidR="0072771F" w:rsidRPr="001827CE" w:rsidRDefault="00546D42" w:rsidP="0093707B">
      <w:pPr>
        <w:ind w:right="-1" w:firstLineChars="2497" w:firstLine="5244"/>
        <w:rPr>
          <w:rFonts w:ascii="Times New Roman" w:hAnsi="Times New Roman" w:cs="Times New Roman"/>
          <w:szCs w:val="21"/>
        </w:rPr>
      </w:pPr>
      <w:r w:rsidRPr="001827CE">
        <w:rPr>
          <w:rFonts w:ascii="Times New Roman" w:hAnsi="Times New Roman" w:cs="Times New Roman"/>
          <w:szCs w:val="21"/>
        </w:rPr>
        <w:t>起草单位</w:t>
      </w:r>
      <w:r w:rsidR="0093707B">
        <w:rPr>
          <w:rFonts w:ascii="Times New Roman" w:hAnsi="Times New Roman" w:cs="Times New Roman" w:hint="eastAsia"/>
          <w:szCs w:val="21"/>
        </w:rPr>
        <w:t>：广东一方</w:t>
      </w:r>
      <w:r w:rsidRPr="001827CE">
        <w:rPr>
          <w:rFonts w:ascii="Times New Roman" w:hAnsi="Times New Roman" w:cs="Times New Roman"/>
          <w:szCs w:val="21"/>
        </w:rPr>
        <w:t>制药有限公司</w:t>
      </w:r>
    </w:p>
    <w:p w14:paraId="1B4E6409" w14:textId="59611385" w:rsidR="0072771F" w:rsidRPr="001827CE" w:rsidRDefault="00546D42">
      <w:pPr>
        <w:jc w:val="center"/>
        <w:rPr>
          <w:rFonts w:ascii="Times New Roman" w:hAnsi="Times New Roman" w:cs="Times New Roman"/>
          <w:szCs w:val="21"/>
        </w:rPr>
      </w:pPr>
      <w:r w:rsidRPr="001827CE">
        <w:rPr>
          <w:rFonts w:ascii="Times New Roman" w:hAnsi="Times New Roman" w:cs="Times New Roman"/>
          <w:szCs w:val="21"/>
        </w:rPr>
        <w:t xml:space="preserve">                      </w:t>
      </w:r>
      <w:r w:rsidR="001E1C1C" w:rsidRPr="001827CE">
        <w:rPr>
          <w:rFonts w:ascii="Times New Roman" w:hAnsi="Times New Roman" w:cs="Times New Roman"/>
          <w:szCs w:val="21"/>
        </w:rPr>
        <w:t xml:space="preserve"> </w:t>
      </w:r>
      <w:r w:rsidRPr="001827CE">
        <w:rPr>
          <w:rFonts w:ascii="Times New Roman" w:hAnsi="Times New Roman" w:cs="Times New Roman"/>
          <w:szCs w:val="21"/>
        </w:rPr>
        <w:t xml:space="preserve">                </w:t>
      </w:r>
      <w:r w:rsidR="002F4A2F" w:rsidRPr="001827CE">
        <w:rPr>
          <w:rFonts w:ascii="Times New Roman" w:hAnsi="Times New Roman" w:cs="Times New Roman"/>
          <w:szCs w:val="21"/>
        </w:rPr>
        <w:t xml:space="preserve"> </w:t>
      </w:r>
      <w:r w:rsidRPr="001827CE">
        <w:rPr>
          <w:rFonts w:ascii="Times New Roman" w:hAnsi="Times New Roman" w:cs="Times New Roman"/>
          <w:szCs w:val="21"/>
        </w:rPr>
        <w:t xml:space="preserve">    </w:t>
      </w:r>
      <w:r w:rsidR="0093707B">
        <w:rPr>
          <w:rFonts w:ascii="Times New Roman" w:hAnsi="Times New Roman" w:cs="Times New Roman"/>
          <w:szCs w:val="21"/>
        </w:rPr>
        <w:t xml:space="preserve">               </w:t>
      </w:r>
      <w:r w:rsidRPr="001827CE">
        <w:rPr>
          <w:rFonts w:ascii="Times New Roman" w:hAnsi="Times New Roman" w:cs="Times New Roman"/>
          <w:szCs w:val="21"/>
        </w:rPr>
        <w:t>广东省药品质量研究所</w:t>
      </w:r>
    </w:p>
    <w:p w14:paraId="29605F66" w14:textId="42A6F329" w:rsidR="0072771F" w:rsidRDefault="00546D42" w:rsidP="0093707B">
      <w:pPr>
        <w:ind w:right="-1" w:firstLineChars="2497" w:firstLine="5244"/>
        <w:rPr>
          <w:rFonts w:ascii="Times New Roman" w:hAnsi="Times New Roman" w:cs="Times New Roman"/>
          <w:szCs w:val="21"/>
        </w:rPr>
      </w:pPr>
      <w:r w:rsidRPr="001827CE">
        <w:rPr>
          <w:rFonts w:ascii="Times New Roman" w:hAnsi="Times New Roman" w:cs="Times New Roman"/>
          <w:szCs w:val="21"/>
        </w:rPr>
        <w:t>复核单位：广东省药品检验所</w:t>
      </w:r>
    </w:p>
    <w:p w14:paraId="19CB328E" w14:textId="0B977D35" w:rsidR="008E4ED0" w:rsidRDefault="008E4ED0" w:rsidP="008E4ED0"/>
    <w:p w14:paraId="4DAB1D17" w14:textId="3887D618" w:rsidR="000D40E3" w:rsidRDefault="000D40E3" w:rsidP="000D40E3"/>
    <w:p w14:paraId="4E2D2F49" w14:textId="77777777" w:rsidR="000D40E3" w:rsidRPr="000D40E3" w:rsidRDefault="000D40E3" w:rsidP="000D40E3">
      <w:pPr>
        <w:rPr>
          <w:rFonts w:hint="eastAsia"/>
        </w:rPr>
      </w:pPr>
    </w:p>
    <w:p w14:paraId="15C4357A" w14:textId="7572C63A" w:rsidR="008E4ED0" w:rsidRPr="008E4ED0" w:rsidRDefault="008E4ED0" w:rsidP="008E4ED0">
      <w:pPr>
        <w:spacing w:line="360" w:lineRule="auto"/>
        <w:rPr>
          <w:rFonts w:ascii="Times New Roman" w:hAnsi="Times New Roman" w:hint="eastAsia"/>
          <w:bCs/>
          <w:szCs w:val="21"/>
        </w:rPr>
      </w:pPr>
      <w:r w:rsidRPr="008E4ED0">
        <w:rPr>
          <w:rFonts w:ascii="Times New Roman" w:hAnsi="Times New Roman" w:hint="eastAsia"/>
          <w:bCs/>
          <w:szCs w:val="21"/>
        </w:rPr>
        <w:t>注：原标准收载于《广东省中药材标准》（第二册），本次修订</w:t>
      </w:r>
      <w:r w:rsidR="00096CC2" w:rsidRPr="008E4ED0">
        <w:rPr>
          <w:rFonts w:ascii="Times New Roman" w:hAnsi="Times New Roman" w:hint="eastAsia"/>
          <w:bCs/>
          <w:szCs w:val="21"/>
        </w:rPr>
        <w:t>新增【含量测定】项</w:t>
      </w:r>
      <w:r w:rsidR="00096CC2">
        <w:rPr>
          <w:rFonts w:ascii="Times New Roman" w:hAnsi="Times New Roman" w:hint="eastAsia"/>
          <w:bCs/>
          <w:szCs w:val="21"/>
        </w:rPr>
        <w:t>，修订</w:t>
      </w:r>
      <w:r w:rsidRPr="008E4ED0">
        <w:rPr>
          <w:rFonts w:ascii="Times New Roman" w:hAnsi="Times New Roman" w:hint="eastAsia"/>
          <w:bCs/>
          <w:szCs w:val="21"/>
        </w:rPr>
        <w:t>了【鉴别】、【浸出物】项</w:t>
      </w:r>
      <w:r>
        <w:rPr>
          <w:rFonts w:ascii="Times New Roman" w:hAnsi="Times New Roman" w:hint="eastAsia"/>
          <w:bCs/>
          <w:szCs w:val="21"/>
        </w:rPr>
        <w:t>部分内容</w:t>
      </w:r>
      <w:r w:rsidRPr="008E4ED0">
        <w:rPr>
          <w:rFonts w:ascii="Times New Roman" w:hAnsi="Times New Roman" w:hint="eastAsia"/>
          <w:bCs/>
          <w:szCs w:val="21"/>
        </w:rPr>
        <w:t>。</w:t>
      </w:r>
    </w:p>
    <w:sectPr w:rsidR="008E4ED0" w:rsidRPr="008E4ED0" w:rsidSect="001E1C1C">
      <w:headerReference w:type="default" r:id="rId7"/>
      <w:pgSz w:w="11906" w:h="16838"/>
      <w:pgMar w:top="136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B7B2" w14:textId="77777777" w:rsidR="007A2ED0" w:rsidRDefault="007A2ED0">
      <w:r>
        <w:separator/>
      </w:r>
    </w:p>
  </w:endnote>
  <w:endnote w:type="continuationSeparator" w:id="0">
    <w:p w14:paraId="49DDED4A" w14:textId="77777777" w:rsidR="007A2ED0" w:rsidRDefault="007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97EC" w14:textId="77777777" w:rsidR="007A2ED0" w:rsidRDefault="007A2ED0">
      <w:r>
        <w:separator/>
      </w:r>
    </w:p>
  </w:footnote>
  <w:footnote w:type="continuationSeparator" w:id="0">
    <w:p w14:paraId="65AC8749" w14:textId="77777777" w:rsidR="007A2ED0" w:rsidRDefault="007A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5989" w14:textId="77777777" w:rsidR="0072771F" w:rsidRDefault="007A2ED0">
    <w:pPr>
      <w:pStyle w:val="a5"/>
      <w:jc w:val="left"/>
    </w:pPr>
    <w:r>
      <w:rPr>
        <w:sz w:val="21"/>
      </w:rPr>
      <w:pict w14:anchorId="27EB13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09" o:spid="_x0000_s3073" type="#_x0000_t136" style="position:absolute;margin-left:0;margin-top:0;width:636pt;height:48.3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;font-size:48pt" trim="t" fitpath="t" string="广东省地方中药材质量标准公示稿"/>
          <o:lock v:ext="edit" aspectratio="t"/>
          <w10:wrap anchorx="margin" anchory="margin"/>
        </v:shape>
      </w:pict>
    </w:r>
    <w:r w:rsidR="00546D42">
      <w:rPr>
        <w:rFonts w:hint="eastAsia"/>
        <w:sz w:val="21"/>
        <w:szCs w:val="21"/>
      </w:rPr>
      <w:t>广东省中药材标准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C"/>
    <w:rsid w:val="00001F4E"/>
    <w:rsid w:val="000635FA"/>
    <w:rsid w:val="00084628"/>
    <w:rsid w:val="00096CC2"/>
    <w:rsid w:val="000C37B8"/>
    <w:rsid w:val="000D40E3"/>
    <w:rsid w:val="0012174C"/>
    <w:rsid w:val="00157BF9"/>
    <w:rsid w:val="001827CE"/>
    <w:rsid w:val="001E1C1C"/>
    <w:rsid w:val="002140CD"/>
    <w:rsid w:val="00246CA5"/>
    <w:rsid w:val="002A54C5"/>
    <w:rsid w:val="002B4ECF"/>
    <w:rsid w:val="002F4A2F"/>
    <w:rsid w:val="003342E4"/>
    <w:rsid w:val="003433DF"/>
    <w:rsid w:val="00414F47"/>
    <w:rsid w:val="00426437"/>
    <w:rsid w:val="004F394C"/>
    <w:rsid w:val="005144DC"/>
    <w:rsid w:val="00546D42"/>
    <w:rsid w:val="005D28FB"/>
    <w:rsid w:val="00652199"/>
    <w:rsid w:val="0072771F"/>
    <w:rsid w:val="007A2ED0"/>
    <w:rsid w:val="007E3E1C"/>
    <w:rsid w:val="00835C94"/>
    <w:rsid w:val="008E4ED0"/>
    <w:rsid w:val="008F2438"/>
    <w:rsid w:val="0093707B"/>
    <w:rsid w:val="009C6DA2"/>
    <w:rsid w:val="00C71823"/>
    <w:rsid w:val="00D87785"/>
    <w:rsid w:val="00DF3A89"/>
    <w:rsid w:val="00FA4A85"/>
    <w:rsid w:val="0F0D14FB"/>
    <w:rsid w:val="11D36886"/>
    <w:rsid w:val="246B54EE"/>
    <w:rsid w:val="26CF2449"/>
    <w:rsid w:val="283D26E8"/>
    <w:rsid w:val="292B6672"/>
    <w:rsid w:val="54B83B6E"/>
    <w:rsid w:val="6B5D35E8"/>
    <w:rsid w:val="729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E8E0F63"/>
  <w15:docId w15:val="{82FE8633-78D3-4320-940B-2070DC5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210</Words>
  <Characters>1198</Characters>
  <Application>Microsoft Office Word</Application>
  <DocSecurity>0</DocSecurity>
  <Lines>9</Lines>
  <Paragraphs>2</Paragraphs>
  <ScaleCrop>false</ScaleCrop>
  <Company>xtc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xtc</dc:creator>
  <cp:lastModifiedBy>林锦锋</cp:lastModifiedBy>
  <cp:revision>7</cp:revision>
  <dcterms:created xsi:type="dcterms:W3CDTF">2024-12-20T03:30:00Z</dcterms:created>
  <dcterms:modified xsi:type="dcterms:W3CDTF">2024-12-20T05:17:00Z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A5E5785B68734B99B2D909408664084E</vt:lpwstr>
  </property>
</Properties>
</file>